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BBC1F" w14:textId="77777777" w:rsidR="00F425DE" w:rsidRPr="009E09BB" w:rsidRDefault="00EF09AB" w:rsidP="00F425DE">
      <w:pPr>
        <w:pStyle w:val="Title"/>
        <w:spacing w:line="276" w:lineRule="auto"/>
        <w:rPr>
          <w:sz w:val="32"/>
          <w:lang w:val="en-NZ" w:eastAsia="en-US"/>
        </w:rPr>
      </w:pPr>
      <w:bookmarkStart w:id="0" w:name="_GoBack"/>
      <w:bookmarkEnd w:id="0"/>
      <w:r w:rsidRPr="009E09BB">
        <w:rPr>
          <w:sz w:val="32"/>
          <w:lang w:val="en-NZ" w:eastAsia="en-US"/>
        </w:rPr>
        <w:t xml:space="preserve">Proclaiming Christ </w:t>
      </w:r>
      <w:r w:rsidR="00DE79FA" w:rsidRPr="009E09BB">
        <w:rPr>
          <w:sz w:val="32"/>
          <w:lang w:val="en-NZ" w:eastAsia="en-US"/>
        </w:rPr>
        <w:t>Together</w:t>
      </w:r>
      <w:r w:rsidR="00093036" w:rsidRPr="009E09BB">
        <w:rPr>
          <w:sz w:val="32"/>
          <w:lang w:val="en-NZ" w:eastAsia="en-US"/>
        </w:rPr>
        <w:t xml:space="preserve"> </w:t>
      </w:r>
    </w:p>
    <w:p w14:paraId="65E877FC" w14:textId="5C46719B" w:rsidR="009D69BF" w:rsidRPr="009E09BB" w:rsidRDefault="00F425DE" w:rsidP="00F425DE">
      <w:pPr>
        <w:pStyle w:val="Title"/>
        <w:spacing w:line="276" w:lineRule="auto"/>
        <w:rPr>
          <w:b w:val="0"/>
          <w:sz w:val="28"/>
          <w:lang w:val="en-NZ" w:eastAsia="en-US"/>
        </w:rPr>
      </w:pPr>
      <w:r w:rsidRPr="009E09BB">
        <w:rPr>
          <w:b w:val="0"/>
          <w:sz w:val="28"/>
          <w:lang w:val="en-NZ" w:eastAsia="en-US"/>
        </w:rPr>
        <w:t xml:space="preserve">Text: </w:t>
      </w:r>
      <w:r w:rsidR="00093036" w:rsidRPr="009E09BB">
        <w:rPr>
          <w:b w:val="0"/>
          <w:sz w:val="28"/>
          <w:lang w:val="en-NZ" w:eastAsia="en-US"/>
        </w:rPr>
        <w:t>1 Corinthians 11:26</w:t>
      </w:r>
    </w:p>
    <w:p w14:paraId="15813F32" w14:textId="3C3E5787" w:rsidR="00F425DE" w:rsidRPr="009E09BB" w:rsidRDefault="00F425DE" w:rsidP="00F425DE">
      <w:pPr>
        <w:tabs>
          <w:tab w:val="left" w:pos="0"/>
          <w:tab w:val="left" w:pos="452"/>
          <w:tab w:val="left" w:pos="848"/>
          <w:tab w:val="left" w:pos="1416"/>
          <w:tab w:val="left" w:pos="1699"/>
          <w:tab w:val="left" w:pos="1982"/>
          <w:tab w:val="left" w:pos="2265"/>
          <w:tab w:val="left" w:pos="2550"/>
          <w:tab w:val="left" w:pos="2833"/>
          <w:tab w:val="left" w:pos="3116"/>
          <w:tab w:val="left" w:pos="3399"/>
          <w:tab w:val="left" w:pos="3684"/>
          <w:tab w:val="left" w:pos="3967"/>
          <w:tab w:val="left" w:pos="4320"/>
          <w:tab w:val="left" w:pos="5040"/>
          <w:tab w:val="left" w:pos="5760"/>
          <w:tab w:val="left" w:pos="6480"/>
          <w:tab w:val="left" w:pos="7200"/>
        </w:tabs>
        <w:suppressAutoHyphens/>
        <w:spacing w:after="200" w:line="276" w:lineRule="auto"/>
        <w:jc w:val="center"/>
        <w:rPr>
          <w:b/>
          <w:sz w:val="32"/>
          <w:szCs w:val="24"/>
          <w:lang w:val="en-NZ"/>
        </w:rPr>
      </w:pPr>
      <w:r w:rsidRPr="009E09BB">
        <w:rPr>
          <w:sz w:val="24"/>
          <w:szCs w:val="24"/>
          <w:lang w:val="en-NZ" w:eastAsia="en-US"/>
        </w:rPr>
        <w:t>Rev. David Waldron</w:t>
      </w:r>
    </w:p>
    <w:p w14:paraId="6D15F529" w14:textId="77BCCC3E" w:rsidR="00093036" w:rsidRPr="009E09BB" w:rsidRDefault="00093036" w:rsidP="00F425DE">
      <w:pPr>
        <w:pStyle w:val="Details"/>
        <w:spacing w:after="200" w:line="276" w:lineRule="auto"/>
        <w:rPr>
          <w:rFonts w:ascii="Times New Roman" w:hAnsi="Times New Roman"/>
          <w:sz w:val="24"/>
          <w:szCs w:val="24"/>
          <w:lang w:val="en-NZ"/>
        </w:rPr>
      </w:pPr>
      <w:r w:rsidRPr="009E09BB">
        <w:rPr>
          <w:rFonts w:ascii="Times New Roman" w:hAnsi="Times New Roman"/>
          <w:b/>
          <w:bCs/>
          <w:sz w:val="24"/>
          <w:lang w:val="en-NZ"/>
        </w:rPr>
        <w:t>Scriptures:</w:t>
      </w:r>
      <w:r w:rsidRPr="009E09BB">
        <w:rPr>
          <w:rFonts w:ascii="Times New Roman" w:hAnsi="Times New Roman"/>
          <w:sz w:val="24"/>
          <w:lang w:val="en-NZ"/>
        </w:rPr>
        <w:t xml:space="preserve"> </w:t>
      </w:r>
      <w:r w:rsidR="00E721A2" w:rsidRPr="009E09BB">
        <w:rPr>
          <w:rFonts w:ascii="Times New Roman" w:hAnsi="Times New Roman"/>
          <w:sz w:val="24"/>
          <w:szCs w:val="24"/>
          <w:lang w:val="en-NZ"/>
        </w:rPr>
        <w:t>Exodus 24:1-8; 1 Corinthians 11.17-26</w:t>
      </w:r>
    </w:p>
    <w:p w14:paraId="20F46EAC" w14:textId="514643A4" w:rsidR="00F425DE" w:rsidRPr="009E09BB" w:rsidRDefault="00F425DE" w:rsidP="00F425DE">
      <w:pPr>
        <w:pStyle w:val="Details"/>
        <w:spacing w:after="200" w:line="276" w:lineRule="auto"/>
        <w:rPr>
          <w:rFonts w:ascii="Times New Roman" w:hAnsi="Times New Roman"/>
          <w:sz w:val="24"/>
          <w:lang w:val="en-NZ"/>
        </w:rPr>
      </w:pPr>
      <w:r w:rsidRPr="009E09BB">
        <w:rPr>
          <w:rFonts w:ascii="Times New Roman" w:hAnsi="Times New Roman"/>
          <w:b/>
          <w:bCs/>
          <w:sz w:val="24"/>
          <w:lang w:val="en-NZ"/>
        </w:rPr>
        <w:t>Songs Chosen:</w:t>
      </w:r>
      <w:r w:rsidRPr="009E09BB">
        <w:rPr>
          <w:rFonts w:ascii="Times New Roman" w:hAnsi="Times New Roman"/>
          <w:sz w:val="24"/>
          <w:lang w:val="en-NZ"/>
        </w:rPr>
        <w:t xml:space="preserve"> [SttL] </w:t>
      </w:r>
      <w:r w:rsidR="00C80636" w:rsidRPr="009E09BB">
        <w:rPr>
          <w:rFonts w:ascii="Times New Roman" w:hAnsi="Times New Roman"/>
          <w:sz w:val="24"/>
          <w:lang w:val="en-NZ"/>
        </w:rPr>
        <w:t>211, 284, 73c, 381, 288, 103, 325, The Power of the Cross</w:t>
      </w:r>
    </w:p>
    <w:p w14:paraId="66481E3C" w14:textId="27EBC686" w:rsidR="00F425DE" w:rsidRPr="009E09BB" w:rsidRDefault="00F425DE" w:rsidP="00EB6FE8">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eastAsia="en-US"/>
        </w:rPr>
      </w:pPr>
      <w:r w:rsidRPr="009E09BB">
        <w:rPr>
          <w:bCs/>
          <w:lang w:val="en-NZ" w:eastAsia="en-US"/>
        </w:rPr>
        <w:t xml:space="preserve">Series: </w:t>
      </w:r>
      <w:r w:rsidR="00EB6FE8" w:rsidRPr="009E09BB">
        <w:rPr>
          <w:bCs/>
          <w:lang w:val="en-NZ" w:eastAsia="en-US"/>
        </w:rPr>
        <w:tab/>
      </w:r>
      <w:r w:rsidRPr="009E09BB">
        <w:rPr>
          <w:b w:val="0"/>
          <w:lang w:val="en-NZ" w:eastAsia="en-US"/>
        </w:rPr>
        <w:t>Occasional (Lord’s Supper)</w:t>
      </w:r>
    </w:p>
    <w:p w14:paraId="6B882E1B" w14:textId="24A82133" w:rsidR="00456A52" w:rsidRPr="009E09BB" w:rsidRDefault="00456A52" w:rsidP="00EB6FE8">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eastAsia="en-US"/>
        </w:rPr>
      </w:pPr>
      <w:r w:rsidRPr="009E09BB">
        <w:rPr>
          <w:bCs/>
          <w:lang w:val="en-NZ" w:eastAsia="en-US"/>
        </w:rPr>
        <w:t>Theme:</w:t>
      </w:r>
      <w:r w:rsidRPr="009E09BB">
        <w:rPr>
          <w:b w:val="0"/>
          <w:lang w:val="en-NZ" w:eastAsia="en-US"/>
        </w:rPr>
        <w:t xml:space="preserve"> </w:t>
      </w:r>
      <w:r w:rsidR="00EB6FE8" w:rsidRPr="009E09BB">
        <w:rPr>
          <w:b w:val="0"/>
          <w:lang w:val="en-NZ" w:eastAsia="en-US"/>
        </w:rPr>
        <w:tab/>
      </w:r>
      <w:r w:rsidRPr="009E09BB">
        <w:rPr>
          <w:b w:val="0"/>
          <w:lang w:val="en-NZ" w:eastAsia="en-US"/>
        </w:rPr>
        <w:t xml:space="preserve">The apostle Paul exhorts the church at Corinth that when they come together to celebrate Lord’s </w:t>
      </w:r>
      <w:r w:rsidR="002F51FD" w:rsidRPr="009E09BB">
        <w:rPr>
          <w:b w:val="0"/>
          <w:lang w:val="en-NZ" w:eastAsia="en-US"/>
        </w:rPr>
        <w:t>Supper,</w:t>
      </w:r>
      <w:r w:rsidRPr="009E09BB">
        <w:rPr>
          <w:b w:val="0"/>
          <w:lang w:val="en-NZ" w:eastAsia="en-US"/>
        </w:rPr>
        <w:t xml:space="preserve"> they remember the reason why Christ instituted this commemoration and celebration of the new covenant so that they could together proclaim His death until he comes again.</w:t>
      </w:r>
    </w:p>
    <w:p w14:paraId="3F64DBCE" w14:textId="7C66C3B5" w:rsidR="00456A52" w:rsidRPr="009E09BB" w:rsidRDefault="00456A52" w:rsidP="00EB6FE8">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eastAsia="en-US"/>
        </w:rPr>
      </w:pPr>
      <w:r w:rsidRPr="009E09BB">
        <w:rPr>
          <w:bCs/>
          <w:lang w:val="en-NZ" w:eastAsia="en-US"/>
        </w:rPr>
        <w:t>Proposition:</w:t>
      </w:r>
      <w:r w:rsidRPr="009E09BB">
        <w:rPr>
          <w:b w:val="0"/>
          <w:lang w:val="en-NZ" w:eastAsia="en-US"/>
        </w:rPr>
        <w:t xml:space="preserve"> </w:t>
      </w:r>
      <w:r w:rsidR="00EB6FE8" w:rsidRPr="009E09BB">
        <w:rPr>
          <w:b w:val="0"/>
          <w:lang w:val="en-NZ" w:eastAsia="en-US"/>
        </w:rPr>
        <w:tab/>
      </w:r>
      <w:r w:rsidR="00D34674" w:rsidRPr="009E09BB">
        <w:rPr>
          <w:b w:val="0"/>
          <w:lang w:val="en-NZ" w:eastAsia="en-US"/>
        </w:rPr>
        <w:t>W</w:t>
      </w:r>
      <w:r w:rsidR="007619CD" w:rsidRPr="009E09BB">
        <w:rPr>
          <w:b w:val="0"/>
          <w:lang w:val="en-NZ" w:eastAsia="en-US"/>
        </w:rPr>
        <w:t>hen we rightly celebrate</w:t>
      </w:r>
      <w:r w:rsidR="00D34674" w:rsidRPr="009E09BB">
        <w:rPr>
          <w:b w:val="0"/>
          <w:lang w:val="en-NZ" w:eastAsia="en-US"/>
        </w:rPr>
        <w:t xml:space="preserve"> </w:t>
      </w:r>
      <w:r w:rsidR="007619CD" w:rsidRPr="009E09BB">
        <w:rPr>
          <w:b w:val="0"/>
          <w:lang w:val="en-NZ" w:eastAsia="en-US"/>
        </w:rPr>
        <w:t xml:space="preserve">the sacrament of Lord’s </w:t>
      </w:r>
      <w:r w:rsidR="002F51FD" w:rsidRPr="009E09BB">
        <w:rPr>
          <w:b w:val="0"/>
          <w:lang w:val="en-NZ" w:eastAsia="en-US"/>
        </w:rPr>
        <w:t>Supper,</w:t>
      </w:r>
      <w:r w:rsidR="007619CD" w:rsidRPr="009E09BB">
        <w:rPr>
          <w:b w:val="0"/>
          <w:lang w:val="en-NZ" w:eastAsia="en-US"/>
        </w:rPr>
        <w:t xml:space="preserve"> we </w:t>
      </w:r>
      <w:r w:rsidR="00D34674" w:rsidRPr="009E09BB">
        <w:rPr>
          <w:b w:val="0"/>
          <w:lang w:val="en-NZ" w:eastAsia="en-US"/>
        </w:rPr>
        <w:t xml:space="preserve">publicly declare </w:t>
      </w:r>
      <w:r w:rsidR="003B132B" w:rsidRPr="009E09BB">
        <w:rPr>
          <w:b w:val="0"/>
          <w:lang w:val="en-NZ" w:eastAsia="en-US"/>
        </w:rPr>
        <w:t xml:space="preserve">by faith </w:t>
      </w:r>
      <w:r w:rsidR="00D34674" w:rsidRPr="009E09BB">
        <w:rPr>
          <w:b w:val="0"/>
          <w:lang w:val="en-NZ" w:eastAsia="en-US"/>
        </w:rPr>
        <w:t xml:space="preserve">the past event of Christ’s </w:t>
      </w:r>
      <w:r w:rsidR="007619CD" w:rsidRPr="009E09BB">
        <w:rPr>
          <w:b w:val="0"/>
          <w:lang w:val="en-NZ" w:eastAsia="en-US"/>
        </w:rPr>
        <w:t>death, the present reality of our new covenant union together in Him and our certain hope of His return in glory.</w:t>
      </w:r>
    </w:p>
    <w:p w14:paraId="1B515098" w14:textId="3327CD4E" w:rsidR="00456A52" w:rsidRPr="009E09BB" w:rsidRDefault="00EB6FE8" w:rsidP="00EB6FE8">
      <w:pPr>
        <w:tabs>
          <w:tab w:val="left" w:pos="0"/>
          <w:tab w:val="left" w:pos="452"/>
          <w:tab w:val="left" w:pos="848"/>
          <w:tab w:val="left" w:pos="1416"/>
          <w:tab w:val="left" w:pos="1699"/>
          <w:tab w:val="left" w:pos="1982"/>
          <w:tab w:val="left" w:pos="2265"/>
          <w:tab w:val="left" w:pos="2550"/>
          <w:tab w:val="left" w:pos="2833"/>
          <w:tab w:val="left" w:pos="3116"/>
          <w:tab w:val="left" w:pos="3399"/>
          <w:tab w:val="left" w:pos="3684"/>
          <w:tab w:val="left" w:pos="3967"/>
          <w:tab w:val="left" w:pos="4320"/>
          <w:tab w:val="left" w:pos="5040"/>
          <w:tab w:val="left" w:pos="5760"/>
          <w:tab w:val="left" w:pos="6480"/>
          <w:tab w:val="left" w:pos="7200"/>
        </w:tabs>
        <w:suppressAutoHyphens/>
        <w:spacing w:after="200" w:line="276" w:lineRule="auto"/>
        <w:rPr>
          <w:b/>
          <w:sz w:val="24"/>
          <w:lang w:val="en-NZ"/>
        </w:rPr>
      </w:pPr>
      <w:r w:rsidRPr="009E09BB">
        <w:rPr>
          <w:rFonts w:eastAsia="Calibri"/>
          <w:b/>
          <w:bCs/>
          <w:sz w:val="24"/>
          <w:szCs w:val="24"/>
          <w:lang w:val="en-NZ" w:bidi="he-IL"/>
        </w:rPr>
        <w:t>Introduction</w:t>
      </w:r>
    </w:p>
    <w:p w14:paraId="198D9A22" w14:textId="77777777" w:rsidR="00E9122B" w:rsidRPr="009E09BB" w:rsidRDefault="00E9122B" w:rsidP="00EB6FE8">
      <w:pPr>
        <w:spacing w:line="276" w:lineRule="auto"/>
        <w:rPr>
          <w:sz w:val="24"/>
          <w:lang w:val="en-NZ"/>
        </w:rPr>
      </w:pPr>
      <w:r w:rsidRPr="009E09BB">
        <w:rPr>
          <w:sz w:val="24"/>
          <w:lang w:val="en-NZ"/>
        </w:rPr>
        <w:t>At times in life we make formal, official declarations in the presence of other people for example:</w:t>
      </w:r>
    </w:p>
    <w:p w14:paraId="685EC5B1" w14:textId="77777777" w:rsidR="00E9122B" w:rsidRPr="009E09BB" w:rsidRDefault="00E9122B" w:rsidP="00EB6FE8">
      <w:pPr>
        <w:pStyle w:val="ListParagraph"/>
        <w:numPr>
          <w:ilvl w:val="0"/>
          <w:numId w:val="25"/>
        </w:numPr>
        <w:spacing w:after="200" w:line="276" w:lineRule="auto"/>
        <w:rPr>
          <w:sz w:val="24"/>
          <w:lang w:val="en-NZ"/>
        </w:rPr>
      </w:pPr>
      <w:r w:rsidRPr="009E09BB">
        <w:rPr>
          <w:sz w:val="24"/>
          <w:lang w:val="en-NZ"/>
        </w:rPr>
        <w:t xml:space="preserve">When a man and a woman </w:t>
      </w:r>
      <w:r w:rsidR="0063739E" w:rsidRPr="009E09BB">
        <w:rPr>
          <w:sz w:val="24"/>
          <w:lang w:val="en-NZ"/>
        </w:rPr>
        <w:t>commit themselves to one another</w:t>
      </w:r>
      <w:r w:rsidRPr="009E09BB">
        <w:rPr>
          <w:sz w:val="24"/>
          <w:lang w:val="en-NZ"/>
        </w:rPr>
        <w:t xml:space="preserve"> and are married.</w:t>
      </w:r>
    </w:p>
    <w:p w14:paraId="16D3121C" w14:textId="77777777" w:rsidR="00E9122B" w:rsidRPr="009E09BB" w:rsidRDefault="00E9122B" w:rsidP="00EB6FE8">
      <w:pPr>
        <w:pStyle w:val="ListParagraph"/>
        <w:numPr>
          <w:ilvl w:val="0"/>
          <w:numId w:val="25"/>
        </w:numPr>
        <w:spacing w:after="200" w:line="276" w:lineRule="auto"/>
        <w:rPr>
          <w:sz w:val="24"/>
          <w:lang w:val="en-NZ"/>
        </w:rPr>
      </w:pPr>
      <w:r w:rsidRPr="009E09BB">
        <w:rPr>
          <w:sz w:val="24"/>
          <w:lang w:val="en-NZ"/>
        </w:rPr>
        <w:t xml:space="preserve">When a person makes a public profession of faith </w:t>
      </w:r>
    </w:p>
    <w:p w14:paraId="3A6A8AD9" w14:textId="77777777" w:rsidR="00E9122B" w:rsidRPr="009E09BB" w:rsidRDefault="00E9122B" w:rsidP="00EB6FE8">
      <w:pPr>
        <w:pStyle w:val="ListParagraph"/>
        <w:numPr>
          <w:ilvl w:val="0"/>
          <w:numId w:val="25"/>
        </w:numPr>
        <w:spacing w:after="200" w:line="276" w:lineRule="auto"/>
        <w:rPr>
          <w:sz w:val="24"/>
          <w:lang w:val="en-NZ"/>
        </w:rPr>
      </w:pPr>
      <w:r w:rsidRPr="009E09BB">
        <w:rPr>
          <w:sz w:val="24"/>
          <w:lang w:val="en-NZ"/>
        </w:rPr>
        <w:t xml:space="preserve">When a man </w:t>
      </w:r>
      <w:r w:rsidR="0063739E" w:rsidRPr="009E09BB">
        <w:rPr>
          <w:sz w:val="24"/>
          <w:lang w:val="en-NZ"/>
        </w:rPr>
        <w:t>being</w:t>
      </w:r>
      <w:r w:rsidRPr="009E09BB">
        <w:rPr>
          <w:sz w:val="24"/>
          <w:lang w:val="en-NZ"/>
        </w:rPr>
        <w:t xml:space="preserve"> ordained to office in the church</w:t>
      </w:r>
      <w:r w:rsidR="0063739E" w:rsidRPr="009E09BB">
        <w:rPr>
          <w:sz w:val="24"/>
          <w:lang w:val="en-NZ"/>
        </w:rPr>
        <w:t xml:space="preserve"> makes vows</w:t>
      </w:r>
    </w:p>
    <w:p w14:paraId="61F6A22A" w14:textId="79374A7E" w:rsidR="0089684A" w:rsidRPr="009E09BB" w:rsidRDefault="0089684A" w:rsidP="00EB6FE8">
      <w:pPr>
        <w:spacing w:line="276" w:lineRule="auto"/>
        <w:rPr>
          <w:sz w:val="24"/>
          <w:lang w:val="en-NZ"/>
        </w:rPr>
      </w:pPr>
      <w:r w:rsidRPr="009E09BB">
        <w:rPr>
          <w:sz w:val="24"/>
          <w:lang w:val="en-NZ"/>
        </w:rPr>
        <w:t>What was the Corinthian church declaring when they celebrated the ‘love feast’ communal meal within which Lord’s Supper took place?</w:t>
      </w:r>
      <w:r w:rsidR="00EB6FE8" w:rsidRPr="009E09BB">
        <w:rPr>
          <w:sz w:val="24"/>
          <w:lang w:val="en-NZ"/>
        </w:rPr>
        <w:t xml:space="preserve"> </w:t>
      </w:r>
      <w:r w:rsidRPr="009E09BB">
        <w:rPr>
          <w:sz w:val="24"/>
          <w:lang w:val="en-NZ"/>
        </w:rPr>
        <w:t>Sadly</w:t>
      </w:r>
      <w:r w:rsidR="0099588E" w:rsidRPr="009E09BB">
        <w:rPr>
          <w:sz w:val="24"/>
          <w:lang w:val="en-NZ"/>
        </w:rPr>
        <w:t>,</w:t>
      </w:r>
      <w:r w:rsidRPr="009E09BB">
        <w:rPr>
          <w:sz w:val="24"/>
          <w:lang w:val="en-NZ"/>
        </w:rPr>
        <w:t xml:space="preserve"> from our reading in 1 Corinthians 11:17-22</w:t>
      </w:r>
      <w:r w:rsidR="003B132B" w:rsidRPr="009E09BB">
        <w:rPr>
          <w:sz w:val="24"/>
          <w:lang w:val="en-NZ"/>
        </w:rPr>
        <w:t>,</w:t>
      </w:r>
      <w:r w:rsidRPr="009E09BB">
        <w:rPr>
          <w:sz w:val="24"/>
          <w:lang w:val="en-NZ"/>
        </w:rPr>
        <w:t xml:space="preserve"> we can see that it was not a good declaration/proclamation.</w:t>
      </w:r>
      <w:r w:rsidR="00EB6FE8" w:rsidRPr="009E09BB">
        <w:rPr>
          <w:sz w:val="24"/>
          <w:lang w:val="en-NZ"/>
        </w:rPr>
        <w:t xml:space="preserve"> </w:t>
      </w:r>
      <w:r w:rsidR="003B132B" w:rsidRPr="009E09BB">
        <w:rPr>
          <w:sz w:val="24"/>
          <w:lang w:val="en-NZ"/>
        </w:rPr>
        <w:t>It was not what Christ intends for the celebration of Lord’s Supper.</w:t>
      </w:r>
      <w:r w:rsidR="00EB6FE8" w:rsidRPr="009E09BB">
        <w:rPr>
          <w:sz w:val="24"/>
          <w:lang w:val="en-NZ"/>
        </w:rPr>
        <w:t xml:space="preserve"> </w:t>
      </w:r>
      <w:r w:rsidR="003B132B" w:rsidRPr="009E09BB">
        <w:rPr>
          <w:sz w:val="24"/>
          <w:lang w:val="en-NZ"/>
        </w:rPr>
        <w:t>When the church in Corinth</w:t>
      </w:r>
      <w:r w:rsidRPr="009E09BB">
        <w:rPr>
          <w:sz w:val="24"/>
          <w:lang w:val="en-NZ"/>
        </w:rPr>
        <w:t xml:space="preserve"> came together:</w:t>
      </w:r>
    </w:p>
    <w:p w14:paraId="4DB818B9" w14:textId="610E6D34" w:rsidR="0089684A" w:rsidRPr="009E09BB" w:rsidRDefault="0089684A" w:rsidP="00EB6FE8">
      <w:pPr>
        <w:pStyle w:val="ListParagraph"/>
        <w:numPr>
          <w:ilvl w:val="0"/>
          <w:numId w:val="25"/>
        </w:numPr>
        <w:spacing w:after="200" w:line="276" w:lineRule="auto"/>
        <w:rPr>
          <w:sz w:val="24"/>
          <w:lang w:val="en-NZ"/>
        </w:rPr>
      </w:pPr>
      <w:r w:rsidRPr="009E09BB">
        <w:rPr>
          <w:sz w:val="24"/>
          <w:lang w:val="en-NZ"/>
        </w:rPr>
        <w:t>They demonstrated a self-centeredness: “</w:t>
      </w:r>
      <w:r w:rsidRPr="009E09BB">
        <w:rPr>
          <w:i/>
          <w:sz w:val="24"/>
          <w:szCs w:val="24"/>
          <w:lang w:val="en-NZ" w:bidi="he-IL"/>
        </w:rPr>
        <w:t>For in eating, each one goes ahead with his own meal</w:t>
      </w:r>
      <w:r w:rsidRPr="009E09BB">
        <w:rPr>
          <w:sz w:val="24"/>
          <w:szCs w:val="24"/>
          <w:lang w:val="en-NZ" w:bidi="he-IL"/>
        </w:rPr>
        <w:t>” (v21</w:t>
      </w:r>
      <w:r w:rsidR="006A34D8" w:rsidRPr="009E09BB">
        <w:rPr>
          <w:sz w:val="24"/>
          <w:szCs w:val="24"/>
          <w:lang w:val="en-NZ" w:bidi="he-IL"/>
        </w:rPr>
        <w:t>a</w:t>
      </w:r>
      <w:r w:rsidRPr="009E09BB">
        <w:rPr>
          <w:sz w:val="24"/>
          <w:szCs w:val="24"/>
          <w:lang w:val="en-NZ" w:bidi="he-IL"/>
        </w:rPr>
        <w:t>)</w:t>
      </w:r>
      <w:r w:rsidR="00727BF8">
        <w:rPr>
          <w:sz w:val="24"/>
          <w:szCs w:val="24"/>
          <w:lang w:val="en-NZ" w:bidi="he-IL"/>
        </w:rPr>
        <w:t>.</w:t>
      </w:r>
    </w:p>
    <w:p w14:paraId="2A994787" w14:textId="326DA258" w:rsidR="006A34D8" w:rsidRPr="009E09BB" w:rsidRDefault="006A34D8" w:rsidP="00EB6FE8">
      <w:pPr>
        <w:pStyle w:val="ListParagraph"/>
        <w:numPr>
          <w:ilvl w:val="0"/>
          <w:numId w:val="25"/>
        </w:numPr>
        <w:spacing w:after="200" w:line="276" w:lineRule="auto"/>
        <w:rPr>
          <w:sz w:val="24"/>
          <w:lang w:val="en-NZ"/>
        </w:rPr>
      </w:pPr>
      <w:r w:rsidRPr="009E09BB">
        <w:rPr>
          <w:sz w:val="24"/>
          <w:lang w:val="en-NZ"/>
        </w:rPr>
        <w:t xml:space="preserve">Some were fed with plenty and </w:t>
      </w:r>
      <w:r w:rsidR="007C796A" w:rsidRPr="009E09BB">
        <w:rPr>
          <w:sz w:val="24"/>
          <w:lang w:val="en-NZ"/>
        </w:rPr>
        <w:t>consumed</w:t>
      </w:r>
      <w:r w:rsidRPr="009E09BB">
        <w:rPr>
          <w:sz w:val="24"/>
          <w:lang w:val="en-NZ"/>
        </w:rPr>
        <w:t xml:space="preserve"> too much, whilst others went without </w:t>
      </w:r>
      <w:r w:rsidR="007C796A" w:rsidRPr="009E09BB">
        <w:rPr>
          <w:sz w:val="24"/>
          <w:lang w:val="en-NZ"/>
        </w:rPr>
        <w:t>“</w:t>
      </w:r>
      <w:r w:rsidRPr="009E09BB">
        <w:rPr>
          <w:i/>
          <w:sz w:val="24"/>
          <w:szCs w:val="24"/>
          <w:lang w:val="en-NZ" w:bidi="he-IL"/>
        </w:rPr>
        <w:t>One goes hungry, another gets drunk</w:t>
      </w:r>
      <w:r w:rsidR="007C796A" w:rsidRPr="009E09BB">
        <w:rPr>
          <w:sz w:val="24"/>
          <w:szCs w:val="24"/>
          <w:lang w:val="en-NZ" w:bidi="he-IL"/>
        </w:rPr>
        <w:t>”</w:t>
      </w:r>
      <w:r w:rsidRPr="009E09BB">
        <w:rPr>
          <w:sz w:val="24"/>
          <w:lang w:val="en-NZ"/>
        </w:rPr>
        <w:t xml:space="preserve"> (v21b)</w:t>
      </w:r>
      <w:r w:rsidR="00727BF8">
        <w:rPr>
          <w:sz w:val="24"/>
          <w:lang w:val="en-NZ"/>
        </w:rPr>
        <w:t>.</w:t>
      </w:r>
    </w:p>
    <w:p w14:paraId="5559C31C" w14:textId="32F9DE1E" w:rsidR="007C796A" w:rsidRPr="009E09BB" w:rsidRDefault="007C796A" w:rsidP="00EB6FE8">
      <w:pPr>
        <w:pStyle w:val="ListParagraph"/>
        <w:numPr>
          <w:ilvl w:val="0"/>
          <w:numId w:val="25"/>
        </w:numPr>
        <w:spacing w:after="200" w:line="276" w:lineRule="auto"/>
        <w:rPr>
          <w:sz w:val="24"/>
          <w:lang w:val="en-NZ"/>
        </w:rPr>
      </w:pPr>
      <w:r w:rsidRPr="009E09BB">
        <w:rPr>
          <w:sz w:val="24"/>
          <w:lang w:val="en-NZ"/>
        </w:rPr>
        <w:t>It seems clear that the poor were not being cared for by the rich “</w:t>
      </w:r>
      <w:r w:rsidRPr="009E09BB">
        <w:rPr>
          <w:i/>
          <w:sz w:val="24"/>
          <w:szCs w:val="24"/>
          <w:lang w:val="en-NZ" w:bidi="he-IL"/>
        </w:rPr>
        <w:t xml:space="preserve">do you </w:t>
      </w:r>
      <w:r w:rsidR="002F51FD" w:rsidRPr="009E09BB">
        <w:rPr>
          <w:i/>
          <w:sz w:val="24"/>
          <w:szCs w:val="24"/>
          <w:lang w:val="en-NZ" w:bidi="he-IL"/>
        </w:rPr>
        <w:t>….</w:t>
      </w:r>
      <w:r w:rsidRPr="009E09BB">
        <w:rPr>
          <w:i/>
          <w:sz w:val="24"/>
          <w:szCs w:val="24"/>
          <w:lang w:val="en-NZ" w:bidi="he-IL"/>
        </w:rPr>
        <w:t xml:space="preserve"> humiliate those who have nothing</w:t>
      </w:r>
      <w:r w:rsidRPr="009E09BB">
        <w:rPr>
          <w:sz w:val="24"/>
          <w:szCs w:val="24"/>
          <w:lang w:val="en-NZ" w:bidi="he-IL"/>
        </w:rPr>
        <w:t>? (v22)</w:t>
      </w:r>
      <w:r w:rsidR="00727BF8">
        <w:rPr>
          <w:sz w:val="24"/>
          <w:szCs w:val="24"/>
          <w:lang w:val="en-NZ" w:bidi="he-IL"/>
        </w:rPr>
        <w:t>.</w:t>
      </w:r>
    </w:p>
    <w:p w14:paraId="6F9EE46F" w14:textId="77777777" w:rsidR="007C796A" w:rsidRPr="009E09BB" w:rsidRDefault="007C796A" w:rsidP="00EB6FE8">
      <w:pPr>
        <w:pStyle w:val="ListParagraph"/>
        <w:numPr>
          <w:ilvl w:val="0"/>
          <w:numId w:val="25"/>
        </w:numPr>
        <w:spacing w:after="200" w:line="276" w:lineRule="auto"/>
        <w:rPr>
          <w:sz w:val="24"/>
          <w:lang w:val="en-NZ"/>
        </w:rPr>
      </w:pPr>
      <w:r w:rsidRPr="009E09BB">
        <w:rPr>
          <w:sz w:val="24"/>
          <w:lang w:val="en-NZ"/>
        </w:rPr>
        <w:t>Clear divisions within the church were evident at the celebration of Lord’s Supper which showed a contempt, a despising</w:t>
      </w:r>
      <w:r w:rsidR="00F11128" w:rsidRPr="009E09BB">
        <w:rPr>
          <w:sz w:val="24"/>
          <w:lang w:val="en-NZ"/>
        </w:rPr>
        <w:t>,</w:t>
      </w:r>
      <w:r w:rsidRPr="009E09BB">
        <w:rPr>
          <w:sz w:val="24"/>
          <w:lang w:val="en-NZ"/>
        </w:rPr>
        <w:t xml:space="preserve"> of the church of God (v22)</w:t>
      </w:r>
      <w:r w:rsidR="00F11128" w:rsidRPr="009E09BB">
        <w:rPr>
          <w:sz w:val="24"/>
          <w:lang w:val="en-NZ"/>
        </w:rPr>
        <w:t>.</w:t>
      </w:r>
    </w:p>
    <w:p w14:paraId="64A4DD3A" w14:textId="41028F81" w:rsidR="007C796A" w:rsidRPr="009E09BB" w:rsidRDefault="007C796A" w:rsidP="00EB6FE8">
      <w:pPr>
        <w:spacing w:after="200" w:line="276" w:lineRule="auto"/>
        <w:rPr>
          <w:sz w:val="24"/>
          <w:lang w:val="en-NZ"/>
        </w:rPr>
      </w:pPr>
      <w:r w:rsidRPr="009E09BB">
        <w:rPr>
          <w:sz w:val="24"/>
          <w:lang w:val="en-NZ"/>
        </w:rPr>
        <w:t>As a re</w:t>
      </w:r>
      <w:r w:rsidR="00F11128" w:rsidRPr="009E09BB">
        <w:rPr>
          <w:sz w:val="24"/>
          <w:lang w:val="en-NZ"/>
        </w:rPr>
        <w:t>sult, the Apostle Paul concluded</w:t>
      </w:r>
      <w:r w:rsidRPr="009E09BB">
        <w:rPr>
          <w:sz w:val="24"/>
          <w:lang w:val="en-NZ"/>
        </w:rPr>
        <w:t xml:space="preserve"> that their Lord’s Supper celebration was ‘</w:t>
      </w:r>
      <w:r w:rsidRPr="009E09BB">
        <w:rPr>
          <w:i/>
          <w:sz w:val="24"/>
          <w:lang w:val="en-NZ"/>
        </w:rPr>
        <w:t>not for the better, but for the worse</w:t>
      </w:r>
      <w:r w:rsidRPr="009E09BB">
        <w:rPr>
          <w:sz w:val="24"/>
          <w:lang w:val="en-NZ"/>
        </w:rPr>
        <w:t>’ (v17).</w:t>
      </w:r>
      <w:r w:rsidR="00EB6FE8" w:rsidRPr="009E09BB">
        <w:rPr>
          <w:sz w:val="24"/>
          <w:lang w:val="en-NZ"/>
        </w:rPr>
        <w:t xml:space="preserve"> </w:t>
      </w:r>
      <w:r w:rsidR="00676E4F" w:rsidRPr="009E09BB">
        <w:rPr>
          <w:sz w:val="24"/>
          <w:lang w:val="en-NZ"/>
        </w:rPr>
        <w:t xml:space="preserve">He did not commend them because the official declaration that they were making in their commemoration of Lord’s Supper did not fit with the purpose for which Christ instituted this sacrament, in fact it was a proclamation which opposed our Lord’s </w:t>
      </w:r>
      <w:r w:rsidR="00F11128" w:rsidRPr="009E09BB">
        <w:rPr>
          <w:sz w:val="24"/>
          <w:lang w:val="en-NZ"/>
        </w:rPr>
        <w:t xml:space="preserve">new covenant </w:t>
      </w:r>
      <w:r w:rsidR="00676E4F" w:rsidRPr="009E09BB">
        <w:rPr>
          <w:sz w:val="24"/>
          <w:lang w:val="en-NZ"/>
        </w:rPr>
        <w:t>work.</w:t>
      </w:r>
    </w:p>
    <w:p w14:paraId="44783F0C" w14:textId="1A481DCF" w:rsidR="0099588E" w:rsidRPr="009E09BB" w:rsidRDefault="0099588E" w:rsidP="00EB6FE8">
      <w:pPr>
        <w:spacing w:line="276" w:lineRule="auto"/>
        <w:rPr>
          <w:sz w:val="24"/>
          <w:lang w:val="en-NZ"/>
        </w:rPr>
      </w:pPr>
      <w:r w:rsidRPr="009E09BB">
        <w:rPr>
          <w:sz w:val="24"/>
          <w:lang w:val="en-NZ"/>
        </w:rPr>
        <w:lastRenderedPageBreak/>
        <w:t>This morning, from our text in 1 Corinthians 11:26, we c</w:t>
      </w:r>
      <w:r w:rsidR="00F11128" w:rsidRPr="009E09BB">
        <w:rPr>
          <w:sz w:val="24"/>
          <w:lang w:val="en-NZ"/>
        </w:rPr>
        <w:t>onsider what we are called to declare</w:t>
      </w:r>
      <w:r w:rsidRPr="009E09BB">
        <w:rPr>
          <w:sz w:val="24"/>
          <w:lang w:val="en-NZ"/>
        </w:rPr>
        <w:t xml:space="preserve"> in our celebration of Lord’s Supper so that our proclamation matches Christ’s intent for this blessed celebration. We’ll do this under three headings:</w:t>
      </w:r>
    </w:p>
    <w:p w14:paraId="54179A35" w14:textId="77777777" w:rsidR="00A55836" w:rsidRPr="009E09BB" w:rsidRDefault="00A55836" w:rsidP="00EB6FE8">
      <w:pPr>
        <w:pStyle w:val="ListParagraph"/>
        <w:numPr>
          <w:ilvl w:val="0"/>
          <w:numId w:val="25"/>
        </w:numPr>
        <w:spacing w:after="200" w:line="276" w:lineRule="auto"/>
        <w:rPr>
          <w:sz w:val="24"/>
          <w:lang w:val="en-NZ"/>
        </w:rPr>
      </w:pPr>
      <w:r w:rsidRPr="009E09BB">
        <w:rPr>
          <w:sz w:val="24"/>
          <w:szCs w:val="24"/>
          <w:lang w:val="en-NZ"/>
        </w:rPr>
        <w:t xml:space="preserve">Declaring </w:t>
      </w:r>
      <w:r w:rsidRPr="009E09BB">
        <w:rPr>
          <w:sz w:val="24"/>
          <w:lang w:val="en-NZ"/>
        </w:rPr>
        <w:t>the Lord’s death</w:t>
      </w:r>
    </w:p>
    <w:p w14:paraId="2883BDD8" w14:textId="77777777" w:rsidR="00A55836" w:rsidRPr="009E09BB" w:rsidRDefault="00A55836" w:rsidP="00EB6FE8">
      <w:pPr>
        <w:pStyle w:val="ListParagraph"/>
        <w:numPr>
          <w:ilvl w:val="0"/>
          <w:numId w:val="25"/>
        </w:numPr>
        <w:spacing w:after="200" w:line="276" w:lineRule="auto"/>
        <w:rPr>
          <w:sz w:val="24"/>
          <w:lang w:val="en-NZ"/>
        </w:rPr>
      </w:pPr>
      <w:r w:rsidRPr="009E09BB">
        <w:rPr>
          <w:sz w:val="24"/>
          <w:lang w:val="en-NZ"/>
        </w:rPr>
        <w:t>Declaring the new covenant</w:t>
      </w:r>
    </w:p>
    <w:p w14:paraId="6116D218" w14:textId="77777777" w:rsidR="00A55836" w:rsidRPr="009E09BB" w:rsidRDefault="00A55836" w:rsidP="00EB6FE8">
      <w:pPr>
        <w:pStyle w:val="ListParagraph"/>
        <w:numPr>
          <w:ilvl w:val="0"/>
          <w:numId w:val="25"/>
        </w:numPr>
        <w:spacing w:after="200" w:line="276" w:lineRule="auto"/>
        <w:rPr>
          <w:sz w:val="24"/>
          <w:szCs w:val="24"/>
          <w:lang w:val="en-NZ"/>
        </w:rPr>
      </w:pPr>
      <w:r w:rsidRPr="009E09BB">
        <w:rPr>
          <w:sz w:val="24"/>
          <w:lang w:val="en-NZ"/>
        </w:rPr>
        <w:t>Declaring our hope</w:t>
      </w:r>
      <w:r w:rsidRPr="009E09BB">
        <w:rPr>
          <w:sz w:val="24"/>
          <w:szCs w:val="24"/>
          <w:lang w:val="en-NZ"/>
        </w:rPr>
        <w:t xml:space="preserve"> in Christ’s return</w:t>
      </w:r>
    </w:p>
    <w:p w14:paraId="663EC0FB" w14:textId="5B5B88CC" w:rsidR="009D69BF" w:rsidRPr="009E09BB" w:rsidRDefault="00B910E0" w:rsidP="00F425DE">
      <w:pPr>
        <w:numPr>
          <w:ilvl w:val="0"/>
          <w:numId w:val="5"/>
        </w:numPr>
        <w:spacing w:after="200" w:line="276" w:lineRule="auto"/>
        <w:rPr>
          <w:b/>
          <w:snapToGrid w:val="0"/>
          <w:sz w:val="24"/>
          <w:lang w:val="en-NZ" w:eastAsia="en-US"/>
        </w:rPr>
      </w:pPr>
      <w:r w:rsidRPr="009E09BB">
        <w:rPr>
          <w:b/>
          <w:snapToGrid w:val="0"/>
          <w:sz w:val="24"/>
          <w:lang w:val="en-NZ" w:eastAsia="en-US"/>
        </w:rPr>
        <w:t>Declaring the Lord’s death</w:t>
      </w:r>
    </w:p>
    <w:p w14:paraId="26B5D99C" w14:textId="47E9F245" w:rsidR="002A0251" w:rsidRPr="009E09BB" w:rsidRDefault="002A0251" w:rsidP="00EB6FE8">
      <w:pPr>
        <w:spacing w:after="200" w:line="276" w:lineRule="auto"/>
        <w:rPr>
          <w:sz w:val="24"/>
          <w:lang w:val="en-NZ"/>
        </w:rPr>
      </w:pPr>
      <w:r w:rsidRPr="009E09BB">
        <w:rPr>
          <w:sz w:val="24"/>
          <w:lang w:val="en-NZ"/>
        </w:rPr>
        <w:t xml:space="preserve">We are all familiar with commemorating significant past events with a </w:t>
      </w:r>
      <w:r w:rsidR="00874708" w:rsidRPr="009E09BB">
        <w:rPr>
          <w:sz w:val="24"/>
          <w:lang w:val="en-NZ"/>
        </w:rPr>
        <w:t>special celebration at which time</w:t>
      </w:r>
      <w:r w:rsidRPr="009E09BB">
        <w:rPr>
          <w:sz w:val="24"/>
          <w:lang w:val="en-NZ"/>
        </w:rPr>
        <w:t xml:space="preserve"> we look back with remembrance.</w:t>
      </w:r>
      <w:r w:rsidR="00EB6FE8" w:rsidRPr="009E09BB">
        <w:rPr>
          <w:sz w:val="24"/>
          <w:lang w:val="en-NZ"/>
        </w:rPr>
        <w:t xml:space="preserve"> </w:t>
      </w:r>
      <w:r w:rsidRPr="009E09BB">
        <w:rPr>
          <w:sz w:val="24"/>
          <w:lang w:val="en-NZ"/>
        </w:rPr>
        <w:t>We usually do this on the birthday of a family member or friend</w:t>
      </w:r>
      <w:r w:rsidR="00EB6FE8" w:rsidRPr="009E09BB">
        <w:rPr>
          <w:sz w:val="24"/>
          <w:lang w:val="en-NZ"/>
        </w:rPr>
        <w:t>, o</w:t>
      </w:r>
      <w:r w:rsidRPr="009E09BB">
        <w:rPr>
          <w:sz w:val="24"/>
          <w:lang w:val="en-NZ"/>
        </w:rPr>
        <w:t>r for a husband and wife, on the anniversary of their wedding day</w:t>
      </w:r>
      <w:r w:rsidR="00EB6FE8" w:rsidRPr="009E09BB">
        <w:rPr>
          <w:sz w:val="24"/>
          <w:lang w:val="en-NZ"/>
        </w:rPr>
        <w:t xml:space="preserve">. </w:t>
      </w:r>
    </w:p>
    <w:p w14:paraId="5F55E626" w14:textId="6AA5E798" w:rsidR="00874708" w:rsidRPr="009E09BB" w:rsidRDefault="002A0251" w:rsidP="00EB6FE8">
      <w:pPr>
        <w:spacing w:after="200" w:line="276" w:lineRule="auto"/>
        <w:rPr>
          <w:sz w:val="24"/>
          <w:lang w:val="en-NZ"/>
        </w:rPr>
      </w:pPr>
      <w:r w:rsidRPr="009E09BB">
        <w:rPr>
          <w:sz w:val="24"/>
          <w:lang w:val="en-NZ"/>
        </w:rPr>
        <w:t>Countries commemorate key events in their own history</w:t>
      </w:r>
      <w:r w:rsidR="00727BF8">
        <w:rPr>
          <w:sz w:val="24"/>
          <w:lang w:val="en-NZ"/>
        </w:rPr>
        <w:t xml:space="preserve">. </w:t>
      </w:r>
      <w:r w:rsidRPr="009E09BB">
        <w:rPr>
          <w:sz w:val="24"/>
          <w:lang w:val="en-NZ"/>
        </w:rPr>
        <w:t xml:space="preserve"> </w:t>
      </w:r>
      <w:r w:rsidR="00727BF8">
        <w:rPr>
          <w:sz w:val="24"/>
          <w:lang w:val="en-NZ"/>
        </w:rPr>
        <w:t>F</w:t>
      </w:r>
      <w:r w:rsidRPr="009E09BB">
        <w:rPr>
          <w:sz w:val="24"/>
          <w:lang w:val="en-NZ"/>
        </w:rPr>
        <w:t xml:space="preserve">or </w:t>
      </w:r>
      <w:r w:rsidR="002C1CAC" w:rsidRPr="009E09BB">
        <w:rPr>
          <w:sz w:val="24"/>
          <w:lang w:val="en-NZ"/>
        </w:rPr>
        <w:t>example,</w:t>
      </w:r>
      <w:r w:rsidR="00874708" w:rsidRPr="009E09BB">
        <w:rPr>
          <w:sz w:val="24"/>
          <w:lang w:val="en-NZ"/>
        </w:rPr>
        <w:t xml:space="preserve"> in New Zealand we celebrate</w:t>
      </w:r>
      <w:r w:rsidRPr="009E09BB">
        <w:rPr>
          <w:sz w:val="24"/>
          <w:lang w:val="en-NZ"/>
        </w:rPr>
        <w:t xml:space="preserve"> Anzac Day remembering not only the soldiers who died on the Gallipoli Peninsula in 1915, but all New Zealanders killed in wars throughout our history.</w:t>
      </w:r>
      <w:r w:rsidR="00EB6FE8" w:rsidRPr="009E09BB">
        <w:rPr>
          <w:sz w:val="24"/>
          <w:lang w:val="en-NZ"/>
        </w:rPr>
        <w:t xml:space="preserve"> </w:t>
      </w:r>
      <w:r w:rsidR="00874708" w:rsidRPr="009E09BB">
        <w:rPr>
          <w:sz w:val="24"/>
          <w:lang w:val="en-NZ"/>
        </w:rPr>
        <w:t>As a nation, we declare our thankfulness for their sacrifices.</w:t>
      </w:r>
    </w:p>
    <w:p w14:paraId="425E4C6C" w14:textId="7627DF94" w:rsidR="009D69BF" w:rsidRPr="009E09BB" w:rsidRDefault="00874708" w:rsidP="00EB6FE8">
      <w:pPr>
        <w:spacing w:after="200" w:line="276" w:lineRule="auto"/>
        <w:rPr>
          <w:sz w:val="24"/>
          <w:lang w:val="en-NZ"/>
        </w:rPr>
      </w:pPr>
      <w:r w:rsidRPr="009E09BB">
        <w:rPr>
          <w:sz w:val="24"/>
          <w:lang w:val="en-NZ"/>
        </w:rPr>
        <w:t>Similarly, but much more importantly:</w:t>
      </w:r>
      <w:r w:rsidR="00EB6FE8" w:rsidRPr="009E09BB">
        <w:rPr>
          <w:sz w:val="24"/>
          <w:lang w:val="en-NZ"/>
        </w:rPr>
        <w:t xml:space="preserve"> </w:t>
      </w:r>
      <w:r w:rsidR="00EF09AB" w:rsidRPr="009E09BB">
        <w:rPr>
          <w:sz w:val="24"/>
          <w:lang w:val="en-NZ"/>
        </w:rPr>
        <w:t>L</w:t>
      </w:r>
      <w:r w:rsidR="002A0251" w:rsidRPr="009E09BB">
        <w:rPr>
          <w:sz w:val="24"/>
          <w:lang w:val="en-NZ"/>
        </w:rPr>
        <w:t xml:space="preserve">ord’s </w:t>
      </w:r>
      <w:r w:rsidR="00EF09AB" w:rsidRPr="009E09BB">
        <w:rPr>
          <w:sz w:val="24"/>
          <w:lang w:val="en-NZ"/>
        </w:rPr>
        <w:t>S</w:t>
      </w:r>
      <w:r w:rsidR="002A0251" w:rsidRPr="009E09BB">
        <w:rPr>
          <w:sz w:val="24"/>
          <w:lang w:val="en-NZ"/>
        </w:rPr>
        <w:t xml:space="preserve">upper commemorates the most significant </w:t>
      </w:r>
      <w:r w:rsidR="00EF09AB" w:rsidRPr="009E09BB">
        <w:rPr>
          <w:sz w:val="24"/>
          <w:lang w:val="en-NZ"/>
        </w:rPr>
        <w:t>past event</w:t>
      </w:r>
      <w:r w:rsidR="002A0251" w:rsidRPr="009E09BB">
        <w:rPr>
          <w:sz w:val="24"/>
          <w:lang w:val="en-NZ"/>
        </w:rPr>
        <w:t xml:space="preserve"> in God’s work of salvation in human history- the death of the Son of God on a cross at Calvary over 2,000 years ago.</w:t>
      </w:r>
      <w:r w:rsidR="00EB6FE8" w:rsidRPr="009E09BB">
        <w:rPr>
          <w:sz w:val="24"/>
          <w:lang w:val="en-NZ"/>
        </w:rPr>
        <w:t xml:space="preserve"> </w:t>
      </w:r>
      <w:r w:rsidR="00EF09AB" w:rsidRPr="009E09BB">
        <w:rPr>
          <w:sz w:val="24"/>
          <w:lang w:val="en-NZ"/>
        </w:rPr>
        <w:t>L</w:t>
      </w:r>
      <w:r w:rsidR="0003158B" w:rsidRPr="009E09BB">
        <w:rPr>
          <w:sz w:val="24"/>
          <w:lang w:val="en-NZ"/>
        </w:rPr>
        <w:t xml:space="preserve">ord’s </w:t>
      </w:r>
      <w:r w:rsidR="00EF09AB" w:rsidRPr="009E09BB">
        <w:rPr>
          <w:sz w:val="24"/>
          <w:lang w:val="en-NZ"/>
        </w:rPr>
        <w:t>S</w:t>
      </w:r>
      <w:r w:rsidR="0003158B" w:rsidRPr="009E09BB">
        <w:rPr>
          <w:sz w:val="24"/>
          <w:lang w:val="en-NZ"/>
        </w:rPr>
        <w:t>upper</w:t>
      </w:r>
      <w:r w:rsidR="00EF09AB" w:rsidRPr="009E09BB">
        <w:rPr>
          <w:sz w:val="24"/>
          <w:lang w:val="en-NZ"/>
        </w:rPr>
        <w:t xml:space="preserve"> is a </w:t>
      </w:r>
      <w:r w:rsidR="00EF09AB" w:rsidRPr="009E09BB">
        <w:rPr>
          <w:b/>
          <w:sz w:val="24"/>
          <w:lang w:val="en-NZ"/>
        </w:rPr>
        <w:t>looking back</w:t>
      </w:r>
      <w:r w:rsidR="00EF09AB" w:rsidRPr="009E09BB">
        <w:rPr>
          <w:sz w:val="24"/>
          <w:lang w:val="en-NZ"/>
        </w:rPr>
        <w:t xml:space="preserve"> in time</w:t>
      </w:r>
      <w:r w:rsidRPr="009E09BB">
        <w:rPr>
          <w:sz w:val="24"/>
          <w:lang w:val="en-NZ"/>
        </w:rPr>
        <w:t>. W</w:t>
      </w:r>
      <w:r w:rsidR="006D40DA" w:rsidRPr="009E09BB">
        <w:rPr>
          <w:sz w:val="24"/>
          <w:lang w:val="en-NZ"/>
        </w:rPr>
        <w:t xml:space="preserve">e </w:t>
      </w:r>
      <w:r w:rsidR="00EF09AB" w:rsidRPr="009E09BB">
        <w:rPr>
          <w:sz w:val="24"/>
          <w:lang w:val="en-NZ"/>
        </w:rPr>
        <w:t>rememb</w:t>
      </w:r>
      <w:r w:rsidR="006D40DA" w:rsidRPr="009E09BB">
        <w:rPr>
          <w:sz w:val="24"/>
          <w:lang w:val="en-NZ"/>
        </w:rPr>
        <w:t>er/bring to mind, that Jesus Christ died</w:t>
      </w:r>
      <w:r w:rsidR="00EB6FE8" w:rsidRPr="009E09BB">
        <w:rPr>
          <w:sz w:val="24"/>
          <w:lang w:val="en-NZ"/>
        </w:rPr>
        <w:t xml:space="preserve">. </w:t>
      </w:r>
      <w:r w:rsidR="006D40DA" w:rsidRPr="009E09BB">
        <w:rPr>
          <w:sz w:val="24"/>
          <w:lang w:val="en-NZ"/>
        </w:rPr>
        <w:t>The Apostle Paul reminds the Corinthian believers of Christ’s call to remember His death:</w:t>
      </w:r>
      <w:r w:rsidR="00EB6FE8" w:rsidRPr="009E09BB">
        <w:rPr>
          <w:sz w:val="24"/>
          <w:lang w:val="en-NZ"/>
        </w:rPr>
        <w:t xml:space="preserve"> </w:t>
      </w:r>
      <w:r w:rsidR="00EF09AB" w:rsidRPr="009E09BB">
        <w:rPr>
          <w:snapToGrid w:val="0"/>
          <w:sz w:val="24"/>
          <w:lang w:val="en-NZ" w:eastAsia="en-US"/>
        </w:rPr>
        <w:t>“</w:t>
      </w:r>
      <w:r w:rsidR="00EF09AB" w:rsidRPr="009E09BB">
        <w:rPr>
          <w:i/>
          <w:snapToGrid w:val="0"/>
          <w:sz w:val="24"/>
          <w:lang w:val="en-NZ" w:eastAsia="en-US"/>
        </w:rPr>
        <w:t>When He had given thanks, He broke it</w:t>
      </w:r>
      <w:r w:rsidR="006D40DA" w:rsidRPr="009E09BB">
        <w:rPr>
          <w:i/>
          <w:snapToGrid w:val="0"/>
          <w:sz w:val="24"/>
          <w:lang w:val="en-NZ" w:eastAsia="en-US"/>
        </w:rPr>
        <w:t xml:space="preserve"> </w:t>
      </w:r>
      <w:r w:rsidR="00EB6FE8" w:rsidRPr="009E09BB">
        <w:rPr>
          <w:i/>
          <w:snapToGrid w:val="0"/>
          <w:sz w:val="24"/>
          <w:lang w:val="en-NZ" w:eastAsia="en-US"/>
        </w:rPr>
        <w:t>(</w:t>
      </w:r>
      <w:r w:rsidR="006D40DA" w:rsidRPr="009E09BB">
        <w:rPr>
          <w:i/>
          <w:snapToGrid w:val="0"/>
          <w:sz w:val="24"/>
          <w:lang w:val="en-NZ" w:eastAsia="en-US"/>
        </w:rPr>
        <w:t>bread</w:t>
      </w:r>
      <w:r w:rsidR="00EB6FE8" w:rsidRPr="009E09BB">
        <w:rPr>
          <w:i/>
          <w:snapToGrid w:val="0"/>
          <w:sz w:val="24"/>
          <w:lang w:val="en-NZ" w:eastAsia="en-US"/>
        </w:rPr>
        <w:t>)</w:t>
      </w:r>
      <w:r w:rsidR="00EF09AB" w:rsidRPr="009E09BB">
        <w:rPr>
          <w:i/>
          <w:snapToGrid w:val="0"/>
          <w:sz w:val="24"/>
          <w:lang w:val="en-NZ" w:eastAsia="en-US"/>
        </w:rPr>
        <w:t xml:space="preserve"> and said, "This is My body, which is for you; do this in </w:t>
      </w:r>
      <w:r w:rsidR="00EF09AB" w:rsidRPr="009E09BB">
        <w:rPr>
          <w:b/>
          <w:i/>
          <w:snapToGrid w:val="0"/>
          <w:sz w:val="24"/>
          <w:lang w:val="en-NZ" w:eastAsia="en-US"/>
        </w:rPr>
        <w:t>remembrance</w:t>
      </w:r>
      <w:r w:rsidR="00EF09AB" w:rsidRPr="009E09BB">
        <w:rPr>
          <w:i/>
          <w:snapToGrid w:val="0"/>
          <w:sz w:val="24"/>
          <w:lang w:val="en-NZ" w:eastAsia="en-US"/>
        </w:rPr>
        <w:t xml:space="preserve"> of Me."</w:t>
      </w:r>
      <w:r w:rsidR="00EF09AB" w:rsidRPr="009E09BB">
        <w:rPr>
          <w:snapToGrid w:val="0"/>
          <w:sz w:val="24"/>
          <w:lang w:val="en-NZ" w:eastAsia="en-US"/>
        </w:rPr>
        <w:t xml:space="preserve"> </w:t>
      </w:r>
      <w:r w:rsidR="006D40DA" w:rsidRPr="009E09BB">
        <w:rPr>
          <w:snapToGrid w:val="0"/>
          <w:sz w:val="24"/>
          <w:lang w:val="en-NZ" w:eastAsia="en-US"/>
        </w:rPr>
        <w:t xml:space="preserve"> (</w:t>
      </w:r>
      <w:r w:rsidR="006D40DA" w:rsidRPr="009E09BB">
        <w:rPr>
          <w:sz w:val="24"/>
          <w:lang w:val="en-NZ"/>
        </w:rPr>
        <w:t>1 Cor 11:24)</w:t>
      </w:r>
      <w:r w:rsidR="00EB6FE8" w:rsidRPr="009E09BB">
        <w:rPr>
          <w:sz w:val="24"/>
          <w:lang w:val="en-NZ"/>
        </w:rPr>
        <w:t xml:space="preserve"> </w:t>
      </w:r>
      <w:r w:rsidR="00E80A66" w:rsidRPr="009E09BB">
        <w:rPr>
          <w:b/>
          <w:snapToGrid w:val="0"/>
          <w:sz w:val="24"/>
          <w:lang w:val="en-NZ" w:eastAsia="en-US"/>
        </w:rPr>
        <w:t>“</w:t>
      </w:r>
      <w:r w:rsidR="00EF09AB" w:rsidRPr="009E09BB">
        <w:rPr>
          <w:i/>
          <w:snapToGrid w:val="0"/>
          <w:sz w:val="24"/>
          <w:lang w:val="en-NZ" w:eastAsia="en-US"/>
        </w:rPr>
        <w:t xml:space="preserve">In the same way He took the cup also after supper, saying, "This cup is the new covenant in My blood; do this, as often as you drink it, in </w:t>
      </w:r>
      <w:r w:rsidR="00EF09AB" w:rsidRPr="009E09BB">
        <w:rPr>
          <w:b/>
          <w:i/>
          <w:snapToGrid w:val="0"/>
          <w:sz w:val="24"/>
          <w:lang w:val="en-NZ" w:eastAsia="en-US"/>
        </w:rPr>
        <w:t>remembran</w:t>
      </w:r>
      <w:r w:rsidR="00EF09AB" w:rsidRPr="00727BF8">
        <w:rPr>
          <w:b/>
          <w:i/>
          <w:snapToGrid w:val="0"/>
          <w:sz w:val="24"/>
          <w:lang w:val="en-NZ" w:eastAsia="en-US"/>
        </w:rPr>
        <w:t>ce</w:t>
      </w:r>
      <w:r w:rsidR="00EF09AB" w:rsidRPr="009E09BB">
        <w:rPr>
          <w:i/>
          <w:snapToGrid w:val="0"/>
          <w:sz w:val="24"/>
          <w:lang w:val="en-NZ" w:eastAsia="en-US"/>
        </w:rPr>
        <w:t xml:space="preserve"> of Me."</w:t>
      </w:r>
      <w:r w:rsidR="00EF09AB" w:rsidRPr="009E09BB">
        <w:rPr>
          <w:sz w:val="24"/>
          <w:lang w:val="en-NZ"/>
        </w:rPr>
        <w:t xml:space="preserve"> </w:t>
      </w:r>
      <w:r w:rsidR="00E80A66" w:rsidRPr="009E09BB">
        <w:rPr>
          <w:sz w:val="24"/>
          <w:lang w:val="en-NZ"/>
        </w:rPr>
        <w:t>(1 Cor 11:25)</w:t>
      </w:r>
    </w:p>
    <w:p w14:paraId="63EFF508" w14:textId="21F14FDA" w:rsidR="00C0704B" w:rsidRPr="009E09BB" w:rsidRDefault="00745238" w:rsidP="00EB6FE8">
      <w:pPr>
        <w:spacing w:after="200" w:line="276" w:lineRule="auto"/>
        <w:rPr>
          <w:sz w:val="24"/>
          <w:lang w:val="en-NZ"/>
        </w:rPr>
      </w:pPr>
      <w:r w:rsidRPr="009E09BB">
        <w:rPr>
          <w:sz w:val="24"/>
          <w:lang w:val="en-NZ"/>
        </w:rPr>
        <w:t>We can see from our text in verse 17 that Lord’s Supper is n</w:t>
      </w:r>
      <w:r w:rsidR="00EF09AB" w:rsidRPr="009E09BB">
        <w:rPr>
          <w:sz w:val="24"/>
          <w:lang w:val="en-NZ"/>
        </w:rPr>
        <w:t>ot only a meal of commemoration, but a</w:t>
      </w:r>
      <w:r w:rsidR="00C0704B" w:rsidRPr="009E09BB">
        <w:rPr>
          <w:sz w:val="24"/>
          <w:lang w:val="en-NZ"/>
        </w:rPr>
        <w:t>lso a</w:t>
      </w:r>
      <w:r w:rsidR="00EF09AB" w:rsidRPr="009E09BB">
        <w:rPr>
          <w:sz w:val="24"/>
          <w:lang w:val="en-NZ"/>
        </w:rPr>
        <w:t xml:space="preserve"> meal of confession.</w:t>
      </w:r>
      <w:r w:rsidR="00EB6FE8" w:rsidRPr="009E09BB">
        <w:rPr>
          <w:sz w:val="24"/>
          <w:lang w:val="en-NZ"/>
        </w:rPr>
        <w:t xml:space="preserve"> </w:t>
      </w:r>
      <w:r w:rsidR="00C0704B" w:rsidRPr="009E09BB">
        <w:rPr>
          <w:sz w:val="24"/>
          <w:lang w:val="en-NZ"/>
        </w:rPr>
        <w:t>The confession is a collective one which we make together as we declare the Lord’s death.</w:t>
      </w:r>
      <w:r w:rsidR="00EB6FE8" w:rsidRPr="009E09BB">
        <w:rPr>
          <w:sz w:val="24"/>
          <w:lang w:val="en-NZ"/>
        </w:rPr>
        <w:t xml:space="preserve"> </w:t>
      </w:r>
      <w:r w:rsidR="00C0704B" w:rsidRPr="009E09BB">
        <w:rPr>
          <w:sz w:val="24"/>
          <w:lang w:val="en-NZ"/>
        </w:rPr>
        <w:t>We do this at the table, not with words, but through our eating and drinking</w:t>
      </w:r>
      <w:r w:rsidR="00874708" w:rsidRPr="009E09BB">
        <w:rPr>
          <w:sz w:val="24"/>
          <w:lang w:val="en-NZ"/>
        </w:rPr>
        <w:t xml:space="preserve"> of the solid and liquid substances which represent the body and blood of our Lord</w:t>
      </w:r>
      <w:r w:rsidR="00C0704B" w:rsidRPr="009E09BB">
        <w:rPr>
          <w:sz w:val="24"/>
          <w:lang w:val="en-NZ"/>
        </w:rPr>
        <w:t>.</w:t>
      </w:r>
      <w:r w:rsidR="00EB6FE8" w:rsidRPr="009E09BB">
        <w:rPr>
          <w:sz w:val="24"/>
          <w:lang w:val="en-NZ"/>
        </w:rPr>
        <w:t xml:space="preserve"> </w:t>
      </w:r>
      <w:r w:rsidR="00C0704B" w:rsidRPr="009E09BB">
        <w:rPr>
          <w:sz w:val="24"/>
          <w:szCs w:val="24"/>
          <w:lang w:val="en-NZ" w:bidi="he-IL"/>
        </w:rPr>
        <w:t>“</w:t>
      </w:r>
      <w:r w:rsidR="00C0704B" w:rsidRPr="009E09BB">
        <w:rPr>
          <w:i/>
          <w:sz w:val="24"/>
          <w:szCs w:val="24"/>
          <w:lang w:val="en-NZ" w:bidi="he-IL"/>
        </w:rPr>
        <w:t xml:space="preserve">For as often as you eat this bread and drink the cup, you proclaim the Lord's </w:t>
      </w:r>
      <w:r w:rsidR="002F51FD" w:rsidRPr="009E09BB">
        <w:rPr>
          <w:i/>
          <w:sz w:val="24"/>
          <w:szCs w:val="24"/>
          <w:lang w:val="en-NZ" w:bidi="he-IL"/>
        </w:rPr>
        <w:t>death</w:t>
      </w:r>
      <w:r w:rsidR="002F51FD" w:rsidRPr="009E09BB">
        <w:rPr>
          <w:sz w:val="24"/>
          <w:szCs w:val="24"/>
          <w:lang w:val="en-NZ" w:bidi="he-IL"/>
        </w:rPr>
        <w:t>” (</w:t>
      </w:r>
      <w:r w:rsidR="00C0704B" w:rsidRPr="009E09BB">
        <w:rPr>
          <w:sz w:val="24"/>
          <w:szCs w:val="24"/>
          <w:lang w:val="en-NZ" w:bidi="he-IL"/>
        </w:rPr>
        <w:t>v26)</w:t>
      </w:r>
      <w:r w:rsidR="00EB6FE8" w:rsidRPr="009E09BB">
        <w:rPr>
          <w:sz w:val="24"/>
          <w:szCs w:val="24"/>
          <w:lang w:val="en-NZ" w:bidi="he-IL"/>
        </w:rPr>
        <w:t xml:space="preserve">. </w:t>
      </w:r>
      <w:r w:rsidR="00C0704B" w:rsidRPr="009E09BB">
        <w:rPr>
          <w:sz w:val="24"/>
          <w:lang w:val="en-NZ"/>
        </w:rPr>
        <w:t>We are making a declaration when we eat and drink – a collective proclamation for all who see us at the table.</w:t>
      </w:r>
    </w:p>
    <w:p w14:paraId="74C1FE1E" w14:textId="2EAC1175" w:rsidR="00750273" w:rsidRPr="009E09BB" w:rsidRDefault="00C0704B" w:rsidP="00EB6FE8">
      <w:pPr>
        <w:spacing w:line="276" w:lineRule="auto"/>
        <w:rPr>
          <w:sz w:val="24"/>
          <w:lang w:val="en-NZ"/>
        </w:rPr>
      </w:pPr>
      <w:r w:rsidRPr="009E09BB">
        <w:rPr>
          <w:sz w:val="24"/>
          <w:lang w:val="en-NZ"/>
        </w:rPr>
        <w:t>What is that proclamation?</w:t>
      </w:r>
      <w:r w:rsidR="00EB6FE8" w:rsidRPr="009E09BB">
        <w:rPr>
          <w:sz w:val="24"/>
          <w:lang w:val="en-NZ"/>
        </w:rPr>
        <w:t xml:space="preserve"> </w:t>
      </w:r>
      <w:r w:rsidRPr="009E09BB">
        <w:rPr>
          <w:sz w:val="24"/>
          <w:lang w:val="en-NZ"/>
        </w:rPr>
        <w:t xml:space="preserve">That Jesus died. His blood was </w:t>
      </w:r>
      <w:r w:rsidR="002F51FD" w:rsidRPr="009E09BB">
        <w:rPr>
          <w:sz w:val="24"/>
          <w:lang w:val="en-NZ"/>
        </w:rPr>
        <w:t>shed,</w:t>
      </w:r>
      <w:r w:rsidRPr="009E09BB">
        <w:rPr>
          <w:sz w:val="24"/>
          <w:lang w:val="en-NZ"/>
        </w:rPr>
        <w:t xml:space="preserve"> and His body was without life just after he </w:t>
      </w:r>
      <w:r w:rsidR="002F51FD" w:rsidRPr="009E09BB">
        <w:rPr>
          <w:sz w:val="24"/>
          <w:lang w:val="en-NZ"/>
        </w:rPr>
        <w:t>said,</w:t>
      </w:r>
      <w:r w:rsidRPr="009E09BB">
        <w:rPr>
          <w:sz w:val="24"/>
          <w:lang w:val="en-NZ"/>
        </w:rPr>
        <w:t xml:space="preserve"> “</w:t>
      </w:r>
      <w:r w:rsidRPr="009E09BB">
        <w:rPr>
          <w:i/>
          <w:sz w:val="24"/>
          <w:lang w:val="en-NZ"/>
        </w:rPr>
        <w:t>It is finished</w:t>
      </w:r>
      <w:r w:rsidRPr="009E09BB">
        <w:rPr>
          <w:sz w:val="24"/>
          <w:lang w:val="en-NZ"/>
        </w:rPr>
        <w:t>’ (John 19:30)</w:t>
      </w:r>
      <w:r w:rsidR="00750273" w:rsidRPr="009E09BB">
        <w:rPr>
          <w:sz w:val="24"/>
          <w:lang w:val="en-NZ"/>
        </w:rPr>
        <w:t>.</w:t>
      </w:r>
      <w:r w:rsidR="00EB6FE8" w:rsidRPr="009E09BB">
        <w:rPr>
          <w:sz w:val="24"/>
          <w:lang w:val="en-NZ"/>
        </w:rPr>
        <w:t xml:space="preserve"> </w:t>
      </w:r>
      <w:r w:rsidR="00750273" w:rsidRPr="009E09BB">
        <w:rPr>
          <w:sz w:val="24"/>
          <w:lang w:val="en-NZ"/>
        </w:rPr>
        <w:t>We know that Jesus died because:</w:t>
      </w:r>
    </w:p>
    <w:p w14:paraId="513EBB22" w14:textId="3E201EE5" w:rsidR="001C0358" w:rsidRPr="009E09BB" w:rsidRDefault="001C0358" w:rsidP="00EB6FE8">
      <w:pPr>
        <w:pStyle w:val="ListParagraph"/>
        <w:numPr>
          <w:ilvl w:val="0"/>
          <w:numId w:val="25"/>
        </w:numPr>
        <w:spacing w:after="200" w:line="276" w:lineRule="auto"/>
        <w:rPr>
          <w:sz w:val="24"/>
          <w:lang w:val="en-NZ"/>
        </w:rPr>
      </w:pPr>
      <w:r w:rsidRPr="009E09BB">
        <w:rPr>
          <w:sz w:val="24"/>
          <w:lang w:val="en-NZ"/>
        </w:rPr>
        <w:t>The soldiers at the cross came to Jesus and saw that he was dead (John 19:33) and so did not break his legs</w:t>
      </w:r>
      <w:r w:rsidR="00727BF8">
        <w:rPr>
          <w:sz w:val="24"/>
          <w:lang w:val="en-NZ"/>
        </w:rPr>
        <w:t>. Doing so was</w:t>
      </w:r>
      <w:r w:rsidRPr="009E09BB">
        <w:rPr>
          <w:sz w:val="24"/>
          <w:lang w:val="en-NZ"/>
        </w:rPr>
        <w:t xml:space="preserve"> a common practice</w:t>
      </w:r>
      <w:r w:rsidR="00B52CBD" w:rsidRPr="009E09BB">
        <w:rPr>
          <w:sz w:val="24"/>
          <w:lang w:val="en-NZ"/>
        </w:rPr>
        <w:t xml:space="preserve"> in the 1st century Roman world</w:t>
      </w:r>
      <w:r w:rsidRPr="009E09BB">
        <w:rPr>
          <w:sz w:val="24"/>
          <w:lang w:val="en-NZ"/>
        </w:rPr>
        <w:t xml:space="preserve"> to speed up the agonising ordeal of dying on a cross</w:t>
      </w:r>
    </w:p>
    <w:p w14:paraId="6E9DF977" w14:textId="2D207F1A" w:rsidR="001C0358" w:rsidRPr="009E09BB" w:rsidRDefault="001C0358" w:rsidP="00EB6FE8">
      <w:pPr>
        <w:pStyle w:val="ListParagraph"/>
        <w:numPr>
          <w:ilvl w:val="0"/>
          <w:numId w:val="25"/>
        </w:numPr>
        <w:spacing w:after="200" w:line="276" w:lineRule="auto"/>
        <w:rPr>
          <w:sz w:val="24"/>
          <w:lang w:val="en-NZ"/>
        </w:rPr>
      </w:pPr>
      <w:r w:rsidRPr="009E09BB">
        <w:rPr>
          <w:sz w:val="24"/>
          <w:lang w:val="en-NZ"/>
        </w:rPr>
        <w:t xml:space="preserve">One of the soldiers pierced the side of the body of Jesus and </w:t>
      </w:r>
      <w:r w:rsidR="00AE5E65" w:rsidRPr="009E09BB">
        <w:rPr>
          <w:sz w:val="24"/>
          <w:lang w:val="en-NZ"/>
        </w:rPr>
        <w:t>separated blood and water poured out</w:t>
      </w:r>
      <w:r w:rsidR="00727BF8">
        <w:rPr>
          <w:sz w:val="24"/>
          <w:lang w:val="en-NZ"/>
        </w:rPr>
        <w:t xml:space="preserve">. This </w:t>
      </w:r>
      <w:r w:rsidR="00AE5E65" w:rsidRPr="009E09BB">
        <w:rPr>
          <w:sz w:val="24"/>
          <w:lang w:val="en-NZ"/>
        </w:rPr>
        <w:t>indicat</w:t>
      </w:r>
      <w:r w:rsidR="00727BF8">
        <w:rPr>
          <w:sz w:val="24"/>
          <w:lang w:val="en-NZ"/>
        </w:rPr>
        <w:t>ed</w:t>
      </w:r>
      <w:r w:rsidR="00AE5E65" w:rsidRPr="009E09BB">
        <w:rPr>
          <w:sz w:val="24"/>
          <w:lang w:val="en-NZ"/>
        </w:rPr>
        <w:t xml:space="preserve"> death</w:t>
      </w:r>
      <w:r w:rsidR="00727BF8">
        <w:rPr>
          <w:sz w:val="24"/>
          <w:lang w:val="en-NZ"/>
        </w:rPr>
        <w:t>.</w:t>
      </w:r>
    </w:p>
    <w:p w14:paraId="3D783C92" w14:textId="77777777" w:rsidR="00750273" w:rsidRPr="009E09BB" w:rsidRDefault="00750273" w:rsidP="00EB6FE8">
      <w:pPr>
        <w:pStyle w:val="ListParagraph"/>
        <w:numPr>
          <w:ilvl w:val="0"/>
          <w:numId w:val="25"/>
        </w:numPr>
        <w:spacing w:after="200" w:line="276" w:lineRule="auto"/>
        <w:rPr>
          <w:sz w:val="24"/>
          <w:lang w:val="en-NZ"/>
        </w:rPr>
      </w:pPr>
      <w:r w:rsidRPr="009E09BB">
        <w:rPr>
          <w:sz w:val="24"/>
          <w:lang w:val="en-NZ"/>
        </w:rPr>
        <w:t>A centurion, who would have been familiar with death by crucifixion</w:t>
      </w:r>
      <w:r w:rsidR="001C0358" w:rsidRPr="009E09BB">
        <w:rPr>
          <w:sz w:val="24"/>
          <w:lang w:val="en-NZ"/>
        </w:rPr>
        <w:t>,</w:t>
      </w:r>
      <w:r w:rsidRPr="009E09BB">
        <w:rPr>
          <w:sz w:val="24"/>
          <w:lang w:val="en-NZ"/>
        </w:rPr>
        <w:t xml:space="preserve"> </w:t>
      </w:r>
      <w:r w:rsidR="00B52CBD" w:rsidRPr="009E09BB">
        <w:rPr>
          <w:sz w:val="24"/>
          <w:lang w:val="en-NZ"/>
        </w:rPr>
        <w:t xml:space="preserve">officially </w:t>
      </w:r>
      <w:r w:rsidRPr="009E09BB">
        <w:rPr>
          <w:sz w:val="24"/>
          <w:lang w:val="en-NZ"/>
        </w:rPr>
        <w:t>confirmed to Pontius Pilate that Jesus had died (Mark 15:44)</w:t>
      </w:r>
      <w:r w:rsidR="001C0358" w:rsidRPr="009E09BB">
        <w:rPr>
          <w:sz w:val="24"/>
          <w:lang w:val="en-NZ"/>
        </w:rPr>
        <w:t>.</w:t>
      </w:r>
    </w:p>
    <w:p w14:paraId="48B88E12" w14:textId="77777777" w:rsidR="00750273" w:rsidRPr="009E09BB" w:rsidRDefault="00B52CBD" w:rsidP="00EB6FE8">
      <w:pPr>
        <w:pStyle w:val="ListParagraph"/>
        <w:numPr>
          <w:ilvl w:val="0"/>
          <w:numId w:val="25"/>
        </w:numPr>
        <w:spacing w:after="200" w:line="276" w:lineRule="auto"/>
        <w:rPr>
          <w:sz w:val="24"/>
          <w:lang w:val="en-NZ"/>
        </w:rPr>
      </w:pPr>
      <w:r w:rsidRPr="009E09BB">
        <w:rPr>
          <w:sz w:val="24"/>
          <w:lang w:val="en-NZ"/>
        </w:rPr>
        <w:t>The</w:t>
      </w:r>
      <w:r w:rsidR="00750273" w:rsidRPr="009E09BB">
        <w:rPr>
          <w:sz w:val="24"/>
          <w:lang w:val="en-NZ"/>
        </w:rPr>
        <w:t xml:space="preserve"> dead body </w:t>
      </w:r>
      <w:r w:rsidRPr="009E09BB">
        <w:rPr>
          <w:sz w:val="24"/>
          <w:lang w:val="en-NZ"/>
        </w:rPr>
        <w:t xml:space="preserve">of Jesus </w:t>
      </w:r>
      <w:r w:rsidR="00750273" w:rsidRPr="009E09BB">
        <w:rPr>
          <w:sz w:val="24"/>
          <w:lang w:val="en-NZ"/>
        </w:rPr>
        <w:t>was taken down from the cross and place</w:t>
      </w:r>
      <w:r w:rsidRPr="009E09BB">
        <w:rPr>
          <w:sz w:val="24"/>
          <w:lang w:val="en-NZ"/>
        </w:rPr>
        <w:t>d</w:t>
      </w:r>
      <w:r w:rsidR="00750273" w:rsidRPr="009E09BB">
        <w:rPr>
          <w:sz w:val="24"/>
          <w:lang w:val="en-NZ"/>
        </w:rPr>
        <w:t xml:space="preserve"> in a tomb (Matt 27:59)</w:t>
      </w:r>
      <w:r w:rsidR="00AE5E65" w:rsidRPr="009E09BB">
        <w:rPr>
          <w:sz w:val="24"/>
          <w:lang w:val="en-NZ"/>
        </w:rPr>
        <w:t>.</w:t>
      </w:r>
    </w:p>
    <w:p w14:paraId="41C65C3E" w14:textId="53599B4E" w:rsidR="00EB6FE8" w:rsidRPr="009E09BB" w:rsidRDefault="00085792" w:rsidP="00EB6FE8">
      <w:pPr>
        <w:spacing w:after="200" w:line="276" w:lineRule="auto"/>
        <w:rPr>
          <w:sz w:val="24"/>
          <w:lang w:val="en-NZ"/>
        </w:rPr>
      </w:pPr>
      <w:r w:rsidRPr="009E09BB">
        <w:rPr>
          <w:sz w:val="24"/>
          <w:lang w:val="en-NZ"/>
        </w:rPr>
        <w:lastRenderedPageBreak/>
        <w:t>Many people have died throughout human history.</w:t>
      </w:r>
      <w:r w:rsidR="00EB6FE8" w:rsidRPr="009E09BB">
        <w:rPr>
          <w:sz w:val="24"/>
          <w:lang w:val="en-NZ"/>
        </w:rPr>
        <w:t xml:space="preserve"> </w:t>
      </w:r>
      <w:r w:rsidRPr="009E09BB">
        <w:rPr>
          <w:sz w:val="24"/>
          <w:lang w:val="en-NZ"/>
        </w:rPr>
        <w:t>In Roman times, many were executed by public crucifixion</w:t>
      </w:r>
      <w:r w:rsidR="00727BF8">
        <w:rPr>
          <w:sz w:val="24"/>
          <w:lang w:val="en-NZ"/>
        </w:rPr>
        <w:t xml:space="preserve">. This was </w:t>
      </w:r>
      <w:r w:rsidRPr="009E09BB">
        <w:rPr>
          <w:sz w:val="24"/>
          <w:lang w:val="en-NZ"/>
        </w:rPr>
        <w:t>a punishment reserved for the worst criminals. A Roman citizen was protected by law from undergoing this extreme form of painful death and public humiliation.</w:t>
      </w:r>
      <w:r w:rsidR="00EB6FE8" w:rsidRPr="009E09BB">
        <w:rPr>
          <w:sz w:val="24"/>
          <w:lang w:val="en-NZ"/>
        </w:rPr>
        <w:t xml:space="preserve"> </w:t>
      </w:r>
    </w:p>
    <w:p w14:paraId="3B3A3655" w14:textId="6568DB30" w:rsidR="00A02AB9" w:rsidRPr="009E09BB" w:rsidRDefault="00085792" w:rsidP="00EB6FE8">
      <w:pPr>
        <w:spacing w:after="200" w:line="276" w:lineRule="auto"/>
        <w:rPr>
          <w:sz w:val="24"/>
          <w:lang w:val="en-NZ"/>
        </w:rPr>
      </w:pPr>
      <w:r w:rsidRPr="009E09BB">
        <w:rPr>
          <w:sz w:val="24"/>
          <w:lang w:val="en-NZ"/>
        </w:rPr>
        <w:t>What made the death of Jesus different from any other death including any other death by crucifixion?</w:t>
      </w:r>
      <w:r w:rsidR="00EB6FE8" w:rsidRPr="009E09BB">
        <w:rPr>
          <w:sz w:val="24"/>
          <w:lang w:val="en-NZ"/>
        </w:rPr>
        <w:t xml:space="preserve"> </w:t>
      </w:r>
      <w:r w:rsidR="00B52CBD" w:rsidRPr="009E09BB">
        <w:rPr>
          <w:sz w:val="24"/>
          <w:lang w:val="en-NZ"/>
        </w:rPr>
        <w:t xml:space="preserve">Unlike everyone else who has ever died, </w:t>
      </w:r>
      <w:r w:rsidR="00092ED2" w:rsidRPr="009E09BB">
        <w:rPr>
          <w:sz w:val="24"/>
          <w:lang w:val="en-NZ"/>
        </w:rPr>
        <w:t>Jesus was truly innocent. “</w:t>
      </w:r>
      <w:r w:rsidR="00092ED2" w:rsidRPr="009E09BB">
        <w:rPr>
          <w:i/>
          <w:sz w:val="24"/>
          <w:szCs w:val="24"/>
          <w:lang w:val="en-NZ" w:bidi="he-IL"/>
        </w:rPr>
        <w:t>he had done no violence, and there was no deceit in his mouth</w:t>
      </w:r>
      <w:r w:rsidR="00092ED2" w:rsidRPr="009E09BB">
        <w:rPr>
          <w:sz w:val="24"/>
          <w:szCs w:val="24"/>
          <w:lang w:val="en-NZ" w:bidi="he-IL"/>
        </w:rPr>
        <w:t xml:space="preserve">” (Isaiah 53:9). He was </w:t>
      </w:r>
      <w:r w:rsidR="00B52CBD" w:rsidRPr="009E09BB">
        <w:rPr>
          <w:sz w:val="24"/>
          <w:szCs w:val="24"/>
          <w:lang w:val="en-NZ" w:bidi="he-IL"/>
        </w:rPr>
        <w:t xml:space="preserve">completely </w:t>
      </w:r>
      <w:r w:rsidR="00092ED2" w:rsidRPr="009E09BB">
        <w:rPr>
          <w:sz w:val="24"/>
          <w:szCs w:val="24"/>
          <w:lang w:val="en-NZ" w:bidi="he-IL"/>
        </w:rPr>
        <w:t>without sin (Heb:15).</w:t>
      </w:r>
      <w:r w:rsidR="00EB6FE8" w:rsidRPr="009E09BB">
        <w:rPr>
          <w:sz w:val="24"/>
          <w:szCs w:val="24"/>
          <w:lang w:val="en-NZ" w:bidi="he-IL"/>
        </w:rPr>
        <w:t xml:space="preserve"> </w:t>
      </w:r>
      <w:r w:rsidR="00092ED2" w:rsidRPr="009E09BB">
        <w:rPr>
          <w:sz w:val="24"/>
          <w:lang w:val="en-NZ"/>
        </w:rPr>
        <w:t xml:space="preserve">Throughout His life on this earth He was loved by God as His only begotten son. </w:t>
      </w:r>
      <w:r w:rsidR="00092ED2" w:rsidRPr="009E09BB">
        <w:rPr>
          <w:sz w:val="24"/>
          <w:szCs w:val="24"/>
          <w:lang w:val="en-NZ" w:bidi="he-IL"/>
        </w:rPr>
        <w:t>“</w:t>
      </w:r>
      <w:r w:rsidR="00092ED2" w:rsidRPr="009E09BB">
        <w:rPr>
          <w:i/>
          <w:sz w:val="24"/>
          <w:szCs w:val="24"/>
          <w:lang w:val="en-NZ" w:bidi="he-IL"/>
        </w:rPr>
        <w:t>This is my beloved Son, with whom I am well pleased</w:t>
      </w:r>
      <w:r w:rsidR="00092ED2" w:rsidRPr="009E09BB">
        <w:rPr>
          <w:sz w:val="24"/>
          <w:szCs w:val="24"/>
          <w:lang w:val="en-NZ" w:bidi="he-IL"/>
        </w:rPr>
        <w:t>” (Matt 3:17</w:t>
      </w:r>
      <w:r w:rsidR="00EC45A4" w:rsidRPr="009E09BB">
        <w:rPr>
          <w:sz w:val="24"/>
          <w:szCs w:val="24"/>
          <w:lang w:val="en-NZ" w:bidi="he-IL"/>
        </w:rPr>
        <w:t>; 17:5</w:t>
      </w:r>
      <w:r w:rsidR="00092ED2" w:rsidRPr="009E09BB">
        <w:rPr>
          <w:sz w:val="24"/>
          <w:szCs w:val="24"/>
          <w:lang w:val="en-NZ" w:bidi="he-IL"/>
        </w:rPr>
        <w:t>)</w:t>
      </w:r>
      <w:r w:rsidR="00A02AB9" w:rsidRPr="009E09BB">
        <w:rPr>
          <w:sz w:val="24"/>
          <w:szCs w:val="24"/>
          <w:lang w:val="en-NZ" w:bidi="he-IL"/>
        </w:rPr>
        <w:t>.</w:t>
      </w:r>
      <w:r w:rsidR="00EB6FE8" w:rsidRPr="009E09BB">
        <w:rPr>
          <w:sz w:val="24"/>
          <w:szCs w:val="24"/>
          <w:lang w:val="en-NZ" w:bidi="he-IL"/>
        </w:rPr>
        <w:t xml:space="preserve"> </w:t>
      </w:r>
      <w:r w:rsidR="00A02AB9" w:rsidRPr="009E09BB">
        <w:rPr>
          <w:sz w:val="24"/>
          <w:lang w:val="en-NZ"/>
        </w:rPr>
        <w:t>Yet God</w:t>
      </w:r>
      <w:r w:rsidR="00B52CBD" w:rsidRPr="009E09BB">
        <w:rPr>
          <w:sz w:val="24"/>
          <w:lang w:val="en-NZ"/>
        </w:rPr>
        <w:t xml:space="preserve">, because He so loved the world and sent His Son Jesus to grant salvation to His people, </w:t>
      </w:r>
      <w:r w:rsidR="00A02AB9" w:rsidRPr="009E09BB">
        <w:rPr>
          <w:sz w:val="24"/>
          <w:lang w:val="en-NZ"/>
        </w:rPr>
        <w:t xml:space="preserve">transferred the unholy sins of many to His holy </w:t>
      </w:r>
      <w:r w:rsidR="005A13F4">
        <w:rPr>
          <w:sz w:val="24"/>
          <w:lang w:val="en-NZ"/>
        </w:rPr>
        <w:t xml:space="preserve">beloved </w:t>
      </w:r>
      <w:r w:rsidR="00A02AB9" w:rsidRPr="009E09BB">
        <w:rPr>
          <w:sz w:val="24"/>
          <w:lang w:val="en-NZ"/>
        </w:rPr>
        <w:t>Son</w:t>
      </w:r>
      <w:r w:rsidR="00B52CBD" w:rsidRPr="009E09BB">
        <w:rPr>
          <w:sz w:val="24"/>
          <w:lang w:val="en-NZ"/>
        </w:rPr>
        <w:t>.</w:t>
      </w:r>
    </w:p>
    <w:p w14:paraId="73880254" w14:textId="02AD9DCD" w:rsidR="00A2031E" w:rsidRPr="009E09BB" w:rsidRDefault="00A02AB9" w:rsidP="00EB6FE8">
      <w:pPr>
        <w:spacing w:after="200" w:line="276" w:lineRule="auto"/>
        <w:rPr>
          <w:sz w:val="24"/>
          <w:lang w:val="en-NZ"/>
        </w:rPr>
      </w:pPr>
      <w:r w:rsidRPr="009E09BB">
        <w:rPr>
          <w:sz w:val="24"/>
          <w:lang w:val="en-NZ"/>
        </w:rPr>
        <w:t xml:space="preserve">Brothers and sisters </w:t>
      </w:r>
      <w:r w:rsidRPr="009E09BB">
        <w:rPr>
          <w:sz w:val="24"/>
          <w:szCs w:val="24"/>
          <w:lang w:val="en-NZ" w:bidi="he-IL"/>
        </w:rPr>
        <w:t>“</w:t>
      </w:r>
      <w:r w:rsidRPr="009E09BB">
        <w:rPr>
          <w:i/>
          <w:sz w:val="24"/>
          <w:szCs w:val="24"/>
          <w:lang w:val="en-NZ" w:bidi="he-IL"/>
        </w:rPr>
        <w:t>For our sake he made him to be sin who knew no sin, so that in him we might become the righteousness of God</w:t>
      </w:r>
      <w:r w:rsidRPr="009E09BB">
        <w:rPr>
          <w:sz w:val="24"/>
          <w:szCs w:val="24"/>
          <w:lang w:val="en-NZ" w:bidi="he-IL"/>
        </w:rPr>
        <w:t>” (2 Cor 5:21)</w:t>
      </w:r>
      <w:r w:rsidR="007432E7" w:rsidRPr="009E09BB">
        <w:rPr>
          <w:sz w:val="24"/>
          <w:szCs w:val="24"/>
          <w:lang w:val="en-NZ" w:bidi="he-IL"/>
        </w:rPr>
        <w:t>.</w:t>
      </w:r>
      <w:r w:rsidR="00EB6FE8" w:rsidRPr="009E09BB">
        <w:rPr>
          <w:sz w:val="24"/>
          <w:szCs w:val="24"/>
          <w:lang w:val="en-NZ" w:bidi="he-IL"/>
        </w:rPr>
        <w:t xml:space="preserve"> </w:t>
      </w:r>
      <w:r w:rsidR="00A2031E" w:rsidRPr="009E09BB">
        <w:rPr>
          <w:sz w:val="24"/>
          <w:lang w:val="en-NZ"/>
        </w:rPr>
        <w:t>Jesus suffered the pains of hell itself so that people like you and me never would. He was abandoned, forsaken, rejected, by His Heavenly Father, who had loved Him from before the world began (John 17:24)</w:t>
      </w:r>
      <w:r w:rsidR="005A13F4">
        <w:rPr>
          <w:sz w:val="24"/>
          <w:lang w:val="en-NZ"/>
        </w:rPr>
        <w:t>.</w:t>
      </w:r>
    </w:p>
    <w:p w14:paraId="31E6DD16" w14:textId="6B798EAE" w:rsidR="00A2031E" w:rsidRPr="009E09BB" w:rsidRDefault="00A2031E" w:rsidP="00EB6FE8">
      <w:pPr>
        <w:spacing w:after="200" w:line="276" w:lineRule="auto"/>
        <w:rPr>
          <w:sz w:val="24"/>
          <w:lang w:val="en-NZ"/>
        </w:rPr>
      </w:pPr>
      <w:r w:rsidRPr="009E09BB">
        <w:rPr>
          <w:sz w:val="24"/>
          <w:lang w:val="en-NZ"/>
        </w:rPr>
        <w:t>At Lord’s Supper we look back and proclaim the death of our Lord; a death like no other, a death that brings life to those dead in their trespasses and sins.</w:t>
      </w:r>
      <w:r w:rsidR="00EB6FE8" w:rsidRPr="009E09BB">
        <w:rPr>
          <w:sz w:val="24"/>
          <w:lang w:val="en-NZ"/>
        </w:rPr>
        <w:t xml:space="preserve"> </w:t>
      </w:r>
      <w:r w:rsidRPr="009E09BB">
        <w:rPr>
          <w:sz w:val="24"/>
          <w:lang w:val="en-NZ"/>
        </w:rPr>
        <w:t>A death that fulfils God’s promise of a new covenant.</w:t>
      </w:r>
      <w:r w:rsidR="00EB6FE8" w:rsidRPr="009E09BB">
        <w:rPr>
          <w:sz w:val="24"/>
          <w:lang w:val="en-NZ"/>
        </w:rPr>
        <w:t xml:space="preserve"> </w:t>
      </w:r>
      <w:r w:rsidRPr="009E09BB">
        <w:rPr>
          <w:sz w:val="24"/>
          <w:lang w:val="en-NZ"/>
        </w:rPr>
        <w:t>Which brings us to our 2</w:t>
      </w:r>
      <w:r w:rsidRPr="009E09BB">
        <w:rPr>
          <w:sz w:val="24"/>
          <w:vertAlign w:val="superscript"/>
          <w:lang w:val="en-NZ"/>
        </w:rPr>
        <w:t>nd</w:t>
      </w:r>
      <w:r w:rsidRPr="009E09BB">
        <w:rPr>
          <w:sz w:val="24"/>
          <w:lang w:val="en-NZ"/>
        </w:rPr>
        <w:t xml:space="preserve"> point.</w:t>
      </w:r>
    </w:p>
    <w:p w14:paraId="574DFA8D" w14:textId="619BEFD2" w:rsidR="009D69BF" w:rsidRPr="009E09BB" w:rsidRDefault="00B910E0" w:rsidP="00F425DE">
      <w:pPr>
        <w:pStyle w:val="BodyText2"/>
        <w:numPr>
          <w:ilvl w:val="0"/>
          <w:numId w:val="5"/>
        </w:numPr>
        <w:spacing w:after="200" w:line="276" w:lineRule="auto"/>
        <w:jc w:val="both"/>
        <w:rPr>
          <w:b/>
          <w:lang w:val="en-NZ"/>
        </w:rPr>
      </w:pPr>
      <w:r w:rsidRPr="009E09BB">
        <w:rPr>
          <w:b/>
          <w:lang w:val="en-NZ"/>
        </w:rPr>
        <w:t>Declaring the new covenant</w:t>
      </w:r>
    </w:p>
    <w:p w14:paraId="57E31CE5" w14:textId="6E7BB0B8" w:rsidR="00A2031E" w:rsidRPr="009E09BB" w:rsidRDefault="001A252E" w:rsidP="00EB6FE8">
      <w:pPr>
        <w:pStyle w:val="BodyText2"/>
        <w:spacing w:after="200" w:line="276" w:lineRule="auto"/>
        <w:jc w:val="both"/>
        <w:rPr>
          <w:lang w:val="en-NZ"/>
        </w:rPr>
      </w:pPr>
      <w:r w:rsidRPr="009E09BB">
        <w:rPr>
          <w:lang w:val="en-NZ"/>
        </w:rPr>
        <w:t>God’s promise to Abraham to bless him and his descendants was an agreement, a promise, a covenant</w:t>
      </w:r>
      <w:r w:rsidR="00F63D5B" w:rsidRPr="009E09BB">
        <w:rPr>
          <w:lang w:val="en-NZ"/>
        </w:rPr>
        <w:t>,</w:t>
      </w:r>
      <w:r w:rsidRPr="009E09BB">
        <w:rPr>
          <w:lang w:val="en-NZ"/>
        </w:rPr>
        <w:t xml:space="preserve"> confirmed with blood.</w:t>
      </w:r>
      <w:r w:rsidR="00EB6FE8" w:rsidRPr="009E09BB">
        <w:rPr>
          <w:lang w:val="en-NZ"/>
        </w:rPr>
        <w:t xml:space="preserve"> </w:t>
      </w:r>
      <w:r w:rsidR="00F63D5B" w:rsidRPr="009E09BB">
        <w:rPr>
          <w:lang w:val="en-NZ"/>
        </w:rPr>
        <w:t xml:space="preserve">Blood was shed when a </w:t>
      </w:r>
      <w:r w:rsidR="002F51FD" w:rsidRPr="009E09BB">
        <w:rPr>
          <w:lang w:val="en-NZ"/>
        </w:rPr>
        <w:t>3-year-old</w:t>
      </w:r>
      <w:r w:rsidR="00F63D5B" w:rsidRPr="009E09BB">
        <w:rPr>
          <w:lang w:val="en-NZ"/>
        </w:rPr>
        <w:t xml:space="preserve"> heifer, female </w:t>
      </w:r>
      <w:r w:rsidR="002F51FD" w:rsidRPr="009E09BB">
        <w:rPr>
          <w:lang w:val="en-NZ"/>
        </w:rPr>
        <w:t>goat, ram</w:t>
      </w:r>
      <w:r w:rsidR="00F63D5B" w:rsidRPr="009E09BB">
        <w:rPr>
          <w:lang w:val="en-NZ"/>
        </w:rPr>
        <w:t>, turtledove and pigeon were cut in half and the covenant confirmed by the Lord God as He symbolically passed though the slain creatures (Gen 15). God confirmed His covenant with the people of Israel, the physical descendants of Abraham through His servant Moses.</w:t>
      </w:r>
      <w:r w:rsidR="00EB6FE8" w:rsidRPr="009E09BB">
        <w:rPr>
          <w:lang w:val="en-NZ"/>
        </w:rPr>
        <w:t xml:space="preserve"> </w:t>
      </w:r>
      <w:r w:rsidR="005A13F4">
        <w:rPr>
          <w:szCs w:val="24"/>
          <w:lang w:val="en-NZ" w:bidi="he-IL"/>
        </w:rPr>
        <w:t>Moses</w:t>
      </w:r>
      <w:r w:rsidR="00F63D5B" w:rsidRPr="009E09BB">
        <w:rPr>
          <w:szCs w:val="24"/>
          <w:lang w:val="en-NZ" w:bidi="he-IL"/>
        </w:rPr>
        <w:t xml:space="preserve"> “</w:t>
      </w:r>
      <w:r w:rsidR="00E52CD9" w:rsidRPr="009E09BB">
        <w:rPr>
          <w:i/>
          <w:szCs w:val="24"/>
          <w:lang w:val="en-NZ" w:bidi="he-IL"/>
        </w:rPr>
        <w:t xml:space="preserve">took the blood and threw it on the people and said, "Behold the blood of the covenant that the LORD has made with you in accordance with all </w:t>
      </w:r>
      <w:r w:rsidR="002C1CAC" w:rsidRPr="009E09BB">
        <w:rPr>
          <w:i/>
          <w:szCs w:val="24"/>
          <w:lang w:val="en-NZ" w:bidi="he-IL"/>
        </w:rPr>
        <w:t>these words</w:t>
      </w:r>
      <w:r w:rsidR="00E52CD9" w:rsidRPr="009E09BB">
        <w:rPr>
          <w:i/>
          <w:szCs w:val="24"/>
          <w:lang w:val="en-NZ" w:bidi="he-IL"/>
        </w:rPr>
        <w:t>.</w:t>
      </w:r>
      <w:r w:rsidR="00E52CD9" w:rsidRPr="009E09BB">
        <w:rPr>
          <w:szCs w:val="24"/>
          <w:lang w:val="en-NZ" w:bidi="he-IL"/>
        </w:rPr>
        <w:t>"</w:t>
      </w:r>
      <w:r w:rsidR="00F63D5B" w:rsidRPr="009E09BB">
        <w:rPr>
          <w:szCs w:val="24"/>
          <w:lang w:val="en-NZ" w:bidi="he-IL"/>
        </w:rPr>
        <w:t xml:space="preserve"> (Exo 24:8)</w:t>
      </w:r>
      <w:r w:rsidR="005A13F4">
        <w:rPr>
          <w:szCs w:val="24"/>
          <w:lang w:val="en-NZ" w:bidi="he-IL"/>
        </w:rPr>
        <w:t>.</w:t>
      </w:r>
    </w:p>
    <w:p w14:paraId="2B706EBD" w14:textId="22AF3627" w:rsidR="00C95423" w:rsidRPr="009E09BB" w:rsidRDefault="00E52CD9" w:rsidP="00EB6FE8">
      <w:pPr>
        <w:pStyle w:val="BodyText2"/>
        <w:spacing w:after="200" w:line="276" w:lineRule="auto"/>
        <w:jc w:val="both"/>
        <w:rPr>
          <w:lang w:val="en-NZ"/>
        </w:rPr>
      </w:pPr>
      <w:r w:rsidRPr="009E09BB">
        <w:rPr>
          <w:lang w:val="en-NZ"/>
        </w:rPr>
        <w:t>Blood signifies cleansing from sin</w:t>
      </w:r>
      <w:r w:rsidR="00F63D5B" w:rsidRPr="009E09BB">
        <w:rPr>
          <w:lang w:val="en-NZ"/>
        </w:rPr>
        <w:t xml:space="preserve">. As the writer to the Hebrews says </w:t>
      </w:r>
      <w:r w:rsidR="002F51FD" w:rsidRPr="009E09BB">
        <w:rPr>
          <w:lang w:val="en-NZ"/>
        </w:rPr>
        <w:t>“</w:t>
      </w:r>
      <w:r w:rsidR="00F63D5B" w:rsidRPr="009E09BB">
        <w:rPr>
          <w:i/>
          <w:szCs w:val="24"/>
          <w:lang w:val="en-NZ" w:bidi="he-IL"/>
        </w:rPr>
        <w:t>Indeed, under the law almost everything is purified with blood, and without the shedding of blood there is no forgiveness of sins</w:t>
      </w:r>
      <w:r w:rsidR="00F63D5B" w:rsidRPr="009E09BB">
        <w:rPr>
          <w:szCs w:val="24"/>
          <w:lang w:val="en-NZ" w:bidi="he-IL"/>
        </w:rPr>
        <w:t>” (Heb 9:22)</w:t>
      </w:r>
      <w:r w:rsidR="00EB6FE8" w:rsidRPr="009E09BB">
        <w:rPr>
          <w:szCs w:val="24"/>
          <w:lang w:val="en-NZ" w:bidi="he-IL"/>
        </w:rPr>
        <w:t xml:space="preserve">. </w:t>
      </w:r>
      <w:r w:rsidR="00F63D5B" w:rsidRPr="009E09BB">
        <w:rPr>
          <w:lang w:val="en-NZ"/>
        </w:rPr>
        <w:t xml:space="preserve">Blood also signifies that </w:t>
      </w:r>
      <w:r w:rsidRPr="009E09BB">
        <w:rPr>
          <w:lang w:val="en-NZ"/>
        </w:rPr>
        <w:t>the ultimate penalty for covenant breaking is death.</w:t>
      </w:r>
      <w:r w:rsidR="00EB6FE8" w:rsidRPr="009E09BB">
        <w:rPr>
          <w:lang w:val="en-NZ"/>
        </w:rPr>
        <w:t xml:space="preserve"> </w:t>
      </w:r>
      <w:r w:rsidR="00F63D5B" w:rsidRPr="009E09BB">
        <w:rPr>
          <w:lang w:val="en-NZ"/>
        </w:rPr>
        <w:t>The covenant is a binding commitment made by God to unite Himself in relationship with a particular people</w:t>
      </w:r>
      <w:r w:rsidR="000A55AF">
        <w:rPr>
          <w:lang w:val="en-NZ"/>
        </w:rPr>
        <w:t>;</w:t>
      </w:r>
      <w:r w:rsidR="00F63D5B" w:rsidRPr="009E09BB">
        <w:rPr>
          <w:lang w:val="en-NZ"/>
        </w:rPr>
        <w:t xml:space="preserve"> </w:t>
      </w:r>
      <w:r w:rsidR="00CC24C3" w:rsidRPr="009E09BB">
        <w:rPr>
          <w:szCs w:val="24"/>
          <w:lang w:val="en-NZ" w:bidi="he-IL"/>
        </w:rPr>
        <w:t>“</w:t>
      </w:r>
      <w:r w:rsidR="00CC24C3" w:rsidRPr="009E09BB">
        <w:rPr>
          <w:i/>
          <w:szCs w:val="24"/>
          <w:lang w:val="en-NZ" w:bidi="he-IL"/>
        </w:rPr>
        <w:t>I will take you to be my people, and I will be your God</w:t>
      </w:r>
      <w:r w:rsidR="00CC24C3" w:rsidRPr="009E09BB">
        <w:rPr>
          <w:szCs w:val="24"/>
          <w:lang w:val="en-NZ" w:bidi="he-IL"/>
        </w:rPr>
        <w:t xml:space="preserve">” </w:t>
      </w:r>
      <w:r w:rsidR="00EB6FE8" w:rsidRPr="009E09BB">
        <w:rPr>
          <w:szCs w:val="24"/>
          <w:lang w:val="en-NZ" w:bidi="he-IL"/>
        </w:rPr>
        <w:t>(</w:t>
      </w:r>
      <w:r w:rsidR="00CC24C3" w:rsidRPr="009E09BB">
        <w:rPr>
          <w:szCs w:val="24"/>
          <w:lang w:val="en-NZ" w:bidi="he-IL"/>
        </w:rPr>
        <w:t>Exodus 6:7</w:t>
      </w:r>
      <w:r w:rsidR="00EB6FE8" w:rsidRPr="009E09BB">
        <w:rPr>
          <w:szCs w:val="24"/>
          <w:lang w:val="en-NZ" w:bidi="he-IL"/>
        </w:rPr>
        <w:t>)</w:t>
      </w:r>
      <w:r w:rsidR="000A55AF">
        <w:rPr>
          <w:szCs w:val="24"/>
          <w:lang w:val="en-NZ" w:bidi="he-IL"/>
        </w:rPr>
        <w:t>.</w:t>
      </w:r>
    </w:p>
    <w:p w14:paraId="39462DCC" w14:textId="4549E1D0" w:rsidR="00C95423" w:rsidRPr="009E09BB" w:rsidRDefault="00F63D5B" w:rsidP="00EB6FE8">
      <w:pPr>
        <w:pStyle w:val="BodyText2"/>
        <w:spacing w:after="200" w:line="276" w:lineRule="auto"/>
        <w:jc w:val="both"/>
        <w:rPr>
          <w:lang w:val="en-NZ"/>
        </w:rPr>
      </w:pPr>
      <w:r w:rsidRPr="009E09BB">
        <w:rPr>
          <w:lang w:val="en-NZ"/>
        </w:rPr>
        <w:t xml:space="preserve">These </w:t>
      </w:r>
      <w:r w:rsidR="00CC24C3" w:rsidRPr="009E09BB">
        <w:rPr>
          <w:lang w:val="en-NZ"/>
        </w:rPr>
        <w:t xml:space="preserve">privileged </w:t>
      </w:r>
      <w:r w:rsidRPr="009E09BB">
        <w:rPr>
          <w:lang w:val="en-NZ"/>
        </w:rPr>
        <w:t>people are the ‘new Israel’ the spiritual descendants of Christ (Gal 3:29)</w:t>
      </w:r>
      <w:r w:rsidR="00C95423" w:rsidRPr="009E09BB">
        <w:rPr>
          <w:lang w:val="en-NZ"/>
        </w:rPr>
        <w:t>.</w:t>
      </w:r>
      <w:r w:rsidR="00EB6FE8" w:rsidRPr="009E09BB">
        <w:rPr>
          <w:lang w:val="en-NZ"/>
        </w:rPr>
        <w:t xml:space="preserve"> </w:t>
      </w:r>
      <w:r w:rsidR="00C95423" w:rsidRPr="009E09BB">
        <w:rPr>
          <w:lang w:val="en-NZ"/>
        </w:rPr>
        <w:t>Christ kept the covenant by perfectly obeying the law of God when He lived on this earth. Christ paid the penalty of death on behalf of the covenant-breakers for whom He died. This is why He says of the contents of the Lord’s Supper cup:</w:t>
      </w:r>
      <w:r w:rsidR="00EB6FE8" w:rsidRPr="009E09BB">
        <w:rPr>
          <w:lang w:val="en-NZ"/>
        </w:rPr>
        <w:t xml:space="preserve"> </w:t>
      </w:r>
      <w:r w:rsidR="00B34D16" w:rsidRPr="009E09BB">
        <w:rPr>
          <w:lang w:val="en-NZ"/>
        </w:rPr>
        <w:t>“</w:t>
      </w:r>
      <w:r w:rsidR="00B34D16" w:rsidRPr="009E09BB">
        <w:rPr>
          <w:i/>
          <w:lang w:val="en-NZ"/>
        </w:rPr>
        <w:t>This cup is the new covenant in my blood</w:t>
      </w:r>
      <w:r w:rsidR="00B34D16" w:rsidRPr="009E09BB">
        <w:rPr>
          <w:lang w:val="en-NZ"/>
        </w:rPr>
        <w:t>”.</w:t>
      </w:r>
    </w:p>
    <w:p w14:paraId="652566A6" w14:textId="36BD4418" w:rsidR="00093338" w:rsidRPr="009E09BB" w:rsidRDefault="00B34D16" w:rsidP="00EB6FE8">
      <w:pPr>
        <w:pStyle w:val="BodyText2"/>
        <w:spacing w:after="200" w:line="276" w:lineRule="auto"/>
        <w:jc w:val="both"/>
        <w:rPr>
          <w:lang w:val="en-NZ"/>
        </w:rPr>
      </w:pPr>
      <w:r w:rsidRPr="009E09BB">
        <w:rPr>
          <w:lang w:val="en-NZ"/>
        </w:rPr>
        <w:t xml:space="preserve">When we proclaim the death of the </w:t>
      </w:r>
      <w:r w:rsidR="002F51FD" w:rsidRPr="009E09BB">
        <w:rPr>
          <w:lang w:val="en-NZ"/>
        </w:rPr>
        <w:t>Jesus,</w:t>
      </w:r>
      <w:r w:rsidRPr="009E09BB">
        <w:rPr>
          <w:lang w:val="en-NZ"/>
        </w:rPr>
        <w:t xml:space="preserve"> we proclaim the new covenant. That agreement whereby God promises to:</w:t>
      </w:r>
      <w:r w:rsidR="00EB6FE8" w:rsidRPr="009E09BB">
        <w:rPr>
          <w:lang w:val="en-NZ"/>
        </w:rPr>
        <w:t xml:space="preserve"> </w:t>
      </w:r>
      <w:r w:rsidR="00132760" w:rsidRPr="009E09BB">
        <w:rPr>
          <w:b/>
          <w:bCs/>
          <w:szCs w:val="24"/>
          <w:lang w:val="en-NZ" w:bidi="he-IL"/>
        </w:rPr>
        <w:t>“</w:t>
      </w:r>
      <w:r w:rsidR="00132760" w:rsidRPr="009E09BB">
        <w:rPr>
          <w:i/>
          <w:szCs w:val="24"/>
          <w:lang w:val="en-NZ" w:bidi="he-IL"/>
        </w:rPr>
        <w:t xml:space="preserve">Put my law within them, and I will write it on their hearts. And I will be their God, and they shall be my people. And no longer shall each one teach his </w:t>
      </w:r>
      <w:r w:rsidR="002F51FD" w:rsidRPr="009E09BB">
        <w:rPr>
          <w:i/>
          <w:szCs w:val="24"/>
          <w:lang w:val="en-NZ" w:bidi="he-IL"/>
        </w:rPr>
        <w:lastRenderedPageBreak/>
        <w:t>neighbour</w:t>
      </w:r>
      <w:r w:rsidR="00132760" w:rsidRPr="009E09BB">
        <w:rPr>
          <w:i/>
          <w:szCs w:val="24"/>
          <w:lang w:val="en-NZ" w:bidi="he-IL"/>
        </w:rPr>
        <w:t xml:space="preserve"> and each his brother, saying, 'Know the LORD,' for they shall all know me, from the least of them to the greatest, declares the LORD. For I will forgive their iniquity, and I will remember their sin no more</w:t>
      </w:r>
      <w:r w:rsidR="00132760" w:rsidRPr="009E09BB">
        <w:rPr>
          <w:szCs w:val="24"/>
          <w:lang w:val="en-NZ" w:bidi="he-IL"/>
        </w:rPr>
        <w:t>." (Jer 31:31-34)</w:t>
      </w:r>
      <w:r w:rsidR="000A55AF">
        <w:rPr>
          <w:szCs w:val="24"/>
          <w:lang w:val="en-NZ" w:bidi="he-IL"/>
        </w:rPr>
        <w:t>.</w:t>
      </w:r>
      <w:r w:rsidR="00EB6FE8" w:rsidRPr="009E09BB">
        <w:rPr>
          <w:szCs w:val="24"/>
          <w:lang w:val="en-NZ" w:bidi="he-IL"/>
        </w:rPr>
        <w:t xml:space="preserve"> </w:t>
      </w:r>
      <w:r w:rsidR="00C95423" w:rsidRPr="009E09BB">
        <w:rPr>
          <w:lang w:val="en-NZ"/>
        </w:rPr>
        <w:t xml:space="preserve">When we eat the bread and drink the cup at the Lord’s </w:t>
      </w:r>
      <w:r w:rsidR="002F51FD" w:rsidRPr="009E09BB">
        <w:rPr>
          <w:lang w:val="en-NZ"/>
        </w:rPr>
        <w:t>Supper,</w:t>
      </w:r>
      <w:r w:rsidR="00C95423" w:rsidRPr="009E09BB">
        <w:rPr>
          <w:lang w:val="en-NZ"/>
        </w:rPr>
        <w:t xml:space="preserve"> we declare that </w:t>
      </w:r>
      <w:r w:rsidR="00A44891" w:rsidRPr="009E09BB">
        <w:rPr>
          <w:lang w:val="en-NZ"/>
        </w:rPr>
        <w:t>God has fulfilled His promise of the new covenant in Christ.</w:t>
      </w:r>
    </w:p>
    <w:p w14:paraId="2B43CD57" w14:textId="182F67A3" w:rsidR="00A44891" w:rsidRPr="009E09BB" w:rsidRDefault="00CC24C3" w:rsidP="00EB6FE8">
      <w:pPr>
        <w:pStyle w:val="BodyText2"/>
        <w:spacing w:after="200" w:line="276" w:lineRule="auto"/>
        <w:jc w:val="both"/>
        <w:rPr>
          <w:lang w:val="en-NZ"/>
        </w:rPr>
      </w:pPr>
      <w:r w:rsidRPr="009E09BB">
        <w:rPr>
          <w:lang w:val="en-NZ"/>
        </w:rPr>
        <w:t>The cup in Scripture frequently represents God’s judgement.</w:t>
      </w:r>
      <w:r w:rsidR="00EB6FE8" w:rsidRPr="009E09BB">
        <w:rPr>
          <w:lang w:val="en-NZ"/>
        </w:rPr>
        <w:t xml:space="preserve"> </w:t>
      </w:r>
      <w:r w:rsidRPr="009E09BB">
        <w:rPr>
          <w:lang w:val="en-NZ"/>
        </w:rPr>
        <w:t>At Lord’</w:t>
      </w:r>
      <w:r w:rsidR="002163A3" w:rsidRPr="009E09BB">
        <w:rPr>
          <w:lang w:val="en-NZ"/>
        </w:rPr>
        <w:t>s S</w:t>
      </w:r>
      <w:r w:rsidRPr="009E09BB">
        <w:rPr>
          <w:lang w:val="en-NZ"/>
        </w:rPr>
        <w:t>upper the righteous judgement of God upon His own Son who willingly took upon Himself the sins of others is proclaimed.</w:t>
      </w:r>
      <w:r w:rsidR="00EB6FE8" w:rsidRPr="009E09BB">
        <w:rPr>
          <w:lang w:val="en-NZ"/>
        </w:rPr>
        <w:t xml:space="preserve"> </w:t>
      </w:r>
      <w:r w:rsidRPr="009E09BB">
        <w:rPr>
          <w:lang w:val="en-NZ"/>
        </w:rPr>
        <w:t>We declare t</w:t>
      </w:r>
      <w:r w:rsidR="00A44891" w:rsidRPr="009E09BB">
        <w:rPr>
          <w:lang w:val="en-NZ"/>
        </w:rPr>
        <w:t>hat by faith in Christ we receive all the benefits of His covenant-keeping and of His death on behalf of covenant-breakers</w:t>
      </w:r>
      <w:r w:rsidRPr="009E09BB">
        <w:rPr>
          <w:lang w:val="en-NZ"/>
        </w:rPr>
        <w:t xml:space="preserve"> like you and me</w:t>
      </w:r>
      <w:r w:rsidR="00A44891" w:rsidRPr="009E09BB">
        <w:rPr>
          <w:lang w:val="en-NZ"/>
        </w:rPr>
        <w:t>.</w:t>
      </w:r>
    </w:p>
    <w:p w14:paraId="027C4802" w14:textId="600DFA02" w:rsidR="009D69BF" w:rsidRPr="009E09BB" w:rsidRDefault="00F83659" w:rsidP="00EB6FE8">
      <w:pPr>
        <w:pStyle w:val="BodyText2"/>
        <w:spacing w:after="200" w:line="276" w:lineRule="auto"/>
        <w:jc w:val="both"/>
        <w:rPr>
          <w:lang w:val="en-NZ"/>
        </w:rPr>
      </w:pPr>
      <w:r w:rsidRPr="009E09BB">
        <w:rPr>
          <w:lang w:val="en-NZ"/>
        </w:rPr>
        <w:t xml:space="preserve">As we’ve seen from 1 Corinthians 11, those to whom Paul wrote were </w:t>
      </w:r>
      <w:r w:rsidRPr="009E09BB">
        <w:rPr>
          <w:b/>
          <w:lang w:val="en-NZ"/>
        </w:rPr>
        <w:t>not</w:t>
      </w:r>
      <w:r w:rsidRPr="009E09BB">
        <w:rPr>
          <w:lang w:val="en-NZ"/>
        </w:rPr>
        <w:t xml:space="preserve"> proclaiming the realities of the new covenant.</w:t>
      </w:r>
      <w:r w:rsidR="00EB6FE8" w:rsidRPr="009E09BB">
        <w:rPr>
          <w:lang w:val="en-NZ"/>
        </w:rPr>
        <w:t xml:space="preserve"> </w:t>
      </w:r>
      <w:r w:rsidRPr="009E09BB">
        <w:rPr>
          <w:lang w:val="en-NZ"/>
        </w:rPr>
        <w:t xml:space="preserve">They were not displaying the evidence of </w:t>
      </w:r>
      <w:r w:rsidR="00671A5F" w:rsidRPr="009E09BB">
        <w:rPr>
          <w:lang w:val="en-NZ"/>
        </w:rPr>
        <w:t>knowing the Lord, of having the will of God in their hearts.</w:t>
      </w:r>
      <w:r w:rsidR="00EB6FE8" w:rsidRPr="009E09BB">
        <w:rPr>
          <w:lang w:val="en-NZ"/>
        </w:rPr>
        <w:t xml:space="preserve"> </w:t>
      </w:r>
      <w:r w:rsidR="002163A3" w:rsidRPr="009E09BB">
        <w:rPr>
          <w:lang w:val="en-NZ"/>
        </w:rPr>
        <w:t>Instead, t</w:t>
      </w:r>
      <w:r w:rsidR="00671A5F" w:rsidRPr="009E09BB">
        <w:rPr>
          <w:lang w:val="en-NZ"/>
        </w:rPr>
        <w:t>hey were treating the remembrance of Christ and His work with contempt, some viewing it merely as a way to satisfy their own physical hunger and desire for drink.</w:t>
      </w:r>
      <w:r w:rsidR="00EB6FE8" w:rsidRPr="009E09BB">
        <w:rPr>
          <w:lang w:val="en-NZ"/>
        </w:rPr>
        <w:t xml:space="preserve"> </w:t>
      </w:r>
      <w:r w:rsidR="00EF09AB" w:rsidRPr="009E09BB">
        <w:rPr>
          <w:lang w:val="en-NZ"/>
        </w:rPr>
        <w:t>L</w:t>
      </w:r>
      <w:r w:rsidR="00671A5F" w:rsidRPr="009E09BB">
        <w:rPr>
          <w:lang w:val="en-NZ"/>
        </w:rPr>
        <w:t xml:space="preserve">ord’s </w:t>
      </w:r>
      <w:r w:rsidR="00EF09AB" w:rsidRPr="009E09BB">
        <w:rPr>
          <w:lang w:val="en-NZ"/>
        </w:rPr>
        <w:t>S</w:t>
      </w:r>
      <w:r w:rsidR="00671A5F" w:rsidRPr="009E09BB">
        <w:rPr>
          <w:lang w:val="en-NZ"/>
        </w:rPr>
        <w:t>upper is</w:t>
      </w:r>
      <w:r w:rsidR="00EF09AB" w:rsidRPr="009E09BB">
        <w:rPr>
          <w:lang w:val="en-NZ"/>
        </w:rPr>
        <w:t xml:space="preserve"> </w:t>
      </w:r>
      <w:r w:rsidR="00EF09AB" w:rsidRPr="009E09BB">
        <w:rPr>
          <w:b/>
          <w:lang w:val="en-NZ"/>
        </w:rPr>
        <w:t>not</w:t>
      </w:r>
      <w:r w:rsidR="00EF09AB" w:rsidRPr="009E09BB">
        <w:rPr>
          <w:lang w:val="en-NZ"/>
        </w:rPr>
        <w:t xml:space="preserve"> </w:t>
      </w:r>
      <w:r w:rsidR="000A55AF">
        <w:rPr>
          <w:lang w:val="en-NZ"/>
        </w:rPr>
        <w:t xml:space="preserve">essentially </w:t>
      </w:r>
      <w:r w:rsidR="00EF09AB" w:rsidRPr="009E09BB">
        <w:rPr>
          <w:lang w:val="en-NZ"/>
        </w:rPr>
        <w:t>about being physically fed</w:t>
      </w:r>
      <w:r w:rsidR="00671A5F" w:rsidRPr="009E09BB">
        <w:rPr>
          <w:lang w:val="en-NZ"/>
        </w:rPr>
        <w:t>.</w:t>
      </w:r>
    </w:p>
    <w:p w14:paraId="466DE863" w14:textId="26ED09FC" w:rsidR="009D69BF" w:rsidRPr="009E09BB" w:rsidRDefault="008323B6" w:rsidP="00EB6FE8">
      <w:pPr>
        <w:pStyle w:val="BodyText2"/>
        <w:spacing w:line="276" w:lineRule="auto"/>
        <w:jc w:val="both"/>
        <w:rPr>
          <w:lang w:val="en-NZ"/>
        </w:rPr>
      </w:pPr>
      <w:r w:rsidRPr="009E09BB">
        <w:rPr>
          <w:lang w:val="en-NZ"/>
        </w:rPr>
        <w:t>However, t</w:t>
      </w:r>
      <w:r w:rsidR="00EF09AB" w:rsidRPr="009E09BB">
        <w:rPr>
          <w:lang w:val="en-NZ"/>
        </w:rPr>
        <w:t>here is real spiritual nourishment given by Christ</w:t>
      </w:r>
      <w:r w:rsidRPr="009E09BB">
        <w:rPr>
          <w:lang w:val="en-NZ"/>
        </w:rPr>
        <w:t xml:space="preserve"> at the table</w:t>
      </w:r>
      <w:r w:rsidR="00EB6FE8" w:rsidRPr="009E09BB">
        <w:rPr>
          <w:lang w:val="en-NZ"/>
        </w:rPr>
        <w:t xml:space="preserve">. </w:t>
      </w:r>
      <w:r w:rsidRPr="009E09BB">
        <w:rPr>
          <w:lang w:val="en-NZ"/>
        </w:rPr>
        <w:t>Our s</w:t>
      </w:r>
      <w:r w:rsidR="00EF09AB" w:rsidRPr="009E09BB">
        <w:rPr>
          <w:lang w:val="en-NZ"/>
        </w:rPr>
        <w:t xml:space="preserve">ouls are nourished </w:t>
      </w:r>
      <w:r w:rsidRPr="009E09BB">
        <w:rPr>
          <w:lang w:val="en-NZ"/>
        </w:rPr>
        <w:t>so that</w:t>
      </w:r>
      <w:r w:rsidR="00EF09AB" w:rsidRPr="009E09BB">
        <w:rPr>
          <w:lang w:val="en-NZ"/>
        </w:rPr>
        <w:t xml:space="preserve"> real spiritual benefit is obtained</w:t>
      </w:r>
      <w:r w:rsidR="002163A3" w:rsidRPr="009E09BB">
        <w:rPr>
          <w:lang w:val="en-NZ"/>
        </w:rPr>
        <w:t>,</w:t>
      </w:r>
      <w:r w:rsidR="00EB6FE8" w:rsidRPr="009E09BB">
        <w:rPr>
          <w:lang w:val="en-NZ"/>
        </w:rPr>
        <w:t xml:space="preserve"> </w:t>
      </w:r>
    </w:p>
    <w:p w14:paraId="017904FF" w14:textId="77777777" w:rsidR="009D69BF" w:rsidRPr="009E09BB" w:rsidRDefault="00EF09AB" w:rsidP="00EB6FE8">
      <w:pPr>
        <w:pStyle w:val="ListParagraph"/>
        <w:numPr>
          <w:ilvl w:val="0"/>
          <w:numId w:val="25"/>
        </w:numPr>
        <w:spacing w:after="200" w:line="276" w:lineRule="auto"/>
        <w:rPr>
          <w:sz w:val="24"/>
          <w:lang w:val="en-NZ"/>
        </w:rPr>
      </w:pPr>
      <w:r w:rsidRPr="009E09BB">
        <w:rPr>
          <w:sz w:val="24"/>
          <w:lang w:val="en-NZ"/>
        </w:rPr>
        <w:t>Faith is strengthened and preserved</w:t>
      </w:r>
      <w:r w:rsidR="00C62B27" w:rsidRPr="009E09BB">
        <w:rPr>
          <w:sz w:val="24"/>
          <w:lang w:val="en-NZ"/>
        </w:rPr>
        <w:t>.</w:t>
      </w:r>
    </w:p>
    <w:p w14:paraId="1AC154C0" w14:textId="3F1ED9E7" w:rsidR="009D69BF" w:rsidRPr="009E09BB" w:rsidRDefault="00EF09AB" w:rsidP="00EB6FE8">
      <w:pPr>
        <w:pStyle w:val="ListParagraph"/>
        <w:numPr>
          <w:ilvl w:val="0"/>
          <w:numId w:val="25"/>
        </w:numPr>
        <w:spacing w:after="200" w:line="276" w:lineRule="auto"/>
        <w:rPr>
          <w:sz w:val="24"/>
          <w:lang w:val="en-NZ"/>
        </w:rPr>
      </w:pPr>
      <w:r w:rsidRPr="009E09BB">
        <w:rPr>
          <w:sz w:val="24"/>
          <w:lang w:val="en-NZ"/>
        </w:rPr>
        <w:t xml:space="preserve">Grace is </w:t>
      </w:r>
      <w:r w:rsidR="002C1CAC" w:rsidRPr="009E09BB">
        <w:rPr>
          <w:sz w:val="24"/>
          <w:lang w:val="en-NZ"/>
        </w:rPr>
        <w:t>conveyed</w:t>
      </w:r>
      <w:r w:rsidR="002C1CAC">
        <w:rPr>
          <w:sz w:val="24"/>
          <w:lang w:val="en-NZ"/>
        </w:rPr>
        <w:t xml:space="preserve">; </w:t>
      </w:r>
      <w:r w:rsidR="002C1CAC" w:rsidRPr="009E09BB">
        <w:rPr>
          <w:sz w:val="24"/>
          <w:lang w:val="en-NZ"/>
        </w:rPr>
        <w:t>not</w:t>
      </w:r>
      <w:r w:rsidRPr="009E09BB">
        <w:rPr>
          <w:sz w:val="24"/>
          <w:lang w:val="en-NZ"/>
        </w:rPr>
        <w:t xml:space="preserve"> by the church, but </w:t>
      </w:r>
      <w:r w:rsidR="002163A3" w:rsidRPr="009E09BB">
        <w:rPr>
          <w:sz w:val="24"/>
          <w:lang w:val="en-NZ"/>
        </w:rPr>
        <w:t>through the blessing of Christ and</w:t>
      </w:r>
      <w:r w:rsidRPr="009E09BB">
        <w:rPr>
          <w:sz w:val="24"/>
          <w:lang w:val="en-NZ"/>
        </w:rPr>
        <w:t xml:space="preserve"> the working of the H</w:t>
      </w:r>
      <w:r w:rsidR="008323B6" w:rsidRPr="009E09BB">
        <w:rPr>
          <w:sz w:val="24"/>
          <w:lang w:val="en-NZ"/>
        </w:rPr>
        <w:t xml:space="preserve">oly </w:t>
      </w:r>
      <w:r w:rsidRPr="009E09BB">
        <w:rPr>
          <w:sz w:val="24"/>
          <w:lang w:val="en-NZ"/>
        </w:rPr>
        <w:t>S</w:t>
      </w:r>
      <w:r w:rsidR="008323B6" w:rsidRPr="009E09BB">
        <w:rPr>
          <w:sz w:val="24"/>
          <w:lang w:val="en-NZ"/>
        </w:rPr>
        <w:t>pirit</w:t>
      </w:r>
      <w:r w:rsidRPr="009E09BB">
        <w:rPr>
          <w:sz w:val="24"/>
          <w:lang w:val="en-NZ"/>
        </w:rPr>
        <w:t xml:space="preserve"> in those who by faith receive the bread</w:t>
      </w:r>
      <w:r w:rsidR="008323B6" w:rsidRPr="009E09BB">
        <w:rPr>
          <w:sz w:val="24"/>
          <w:lang w:val="en-NZ"/>
        </w:rPr>
        <w:t xml:space="preserve"> and </w:t>
      </w:r>
      <w:r w:rsidRPr="009E09BB">
        <w:rPr>
          <w:sz w:val="24"/>
          <w:lang w:val="en-NZ"/>
        </w:rPr>
        <w:t>wine</w:t>
      </w:r>
      <w:r w:rsidR="00C62B27" w:rsidRPr="009E09BB">
        <w:rPr>
          <w:sz w:val="24"/>
          <w:lang w:val="en-NZ"/>
        </w:rPr>
        <w:t>.</w:t>
      </w:r>
    </w:p>
    <w:p w14:paraId="05DD0061" w14:textId="77777777" w:rsidR="009D69BF" w:rsidRPr="009E09BB" w:rsidRDefault="00EF09AB" w:rsidP="00EB6FE8">
      <w:pPr>
        <w:pStyle w:val="ListParagraph"/>
        <w:numPr>
          <w:ilvl w:val="0"/>
          <w:numId w:val="25"/>
        </w:numPr>
        <w:spacing w:after="200" w:line="276" w:lineRule="auto"/>
        <w:rPr>
          <w:sz w:val="24"/>
          <w:lang w:val="en-NZ"/>
        </w:rPr>
      </w:pPr>
      <w:r w:rsidRPr="009E09BB">
        <w:rPr>
          <w:sz w:val="24"/>
          <w:lang w:val="en-NZ"/>
        </w:rPr>
        <w:t xml:space="preserve">Our communion/union with God </w:t>
      </w:r>
      <w:r w:rsidR="008323B6" w:rsidRPr="009E09BB">
        <w:rPr>
          <w:sz w:val="24"/>
          <w:lang w:val="en-NZ"/>
        </w:rPr>
        <w:t>and</w:t>
      </w:r>
      <w:r w:rsidRPr="009E09BB">
        <w:rPr>
          <w:sz w:val="24"/>
          <w:lang w:val="en-NZ"/>
        </w:rPr>
        <w:t xml:space="preserve"> with one another is strengthened</w:t>
      </w:r>
      <w:r w:rsidR="00C62B27" w:rsidRPr="009E09BB">
        <w:rPr>
          <w:sz w:val="24"/>
          <w:lang w:val="en-NZ"/>
        </w:rPr>
        <w:t>.</w:t>
      </w:r>
    </w:p>
    <w:p w14:paraId="40D7CCF8" w14:textId="0D06B3E0" w:rsidR="00080C6E" w:rsidRPr="009E09BB" w:rsidRDefault="00C62B27" w:rsidP="00EB6FE8">
      <w:pPr>
        <w:pStyle w:val="BodyText2"/>
        <w:spacing w:after="200" w:line="276" w:lineRule="auto"/>
        <w:jc w:val="both"/>
        <w:rPr>
          <w:lang w:val="en-NZ"/>
        </w:rPr>
      </w:pPr>
      <w:r w:rsidRPr="009E09BB">
        <w:rPr>
          <w:lang w:val="en-NZ"/>
        </w:rPr>
        <w:t xml:space="preserve">We declare these new covenant </w:t>
      </w:r>
      <w:r w:rsidR="00080C6E" w:rsidRPr="009E09BB">
        <w:rPr>
          <w:lang w:val="en-NZ"/>
        </w:rPr>
        <w:t xml:space="preserve">present </w:t>
      </w:r>
      <w:r w:rsidRPr="009E09BB">
        <w:rPr>
          <w:lang w:val="en-NZ"/>
        </w:rPr>
        <w:t>realities when we celebrate Lord’s Supper as Christ intends</w:t>
      </w:r>
      <w:r w:rsidR="000A55AF">
        <w:rPr>
          <w:lang w:val="en-NZ"/>
        </w:rPr>
        <w:t xml:space="preserve">; that </w:t>
      </w:r>
      <w:r w:rsidR="002C1CAC">
        <w:rPr>
          <w:lang w:val="en-NZ"/>
        </w:rPr>
        <w:t xml:space="preserve">is </w:t>
      </w:r>
      <w:r w:rsidR="002C1CAC" w:rsidRPr="009E09BB">
        <w:rPr>
          <w:lang w:val="en-NZ"/>
        </w:rPr>
        <w:t>in</w:t>
      </w:r>
      <w:r w:rsidR="002163A3" w:rsidRPr="009E09BB">
        <w:rPr>
          <w:lang w:val="en-NZ"/>
        </w:rPr>
        <w:t xml:space="preserve"> union with Him and with one another</w:t>
      </w:r>
      <w:r w:rsidRPr="009E09BB">
        <w:rPr>
          <w:lang w:val="en-NZ"/>
        </w:rPr>
        <w:t>.</w:t>
      </w:r>
      <w:r w:rsidR="00EB6FE8" w:rsidRPr="009E09BB">
        <w:rPr>
          <w:lang w:val="en-NZ"/>
        </w:rPr>
        <w:t xml:space="preserve"> </w:t>
      </w:r>
      <w:r w:rsidR="00080C6E" w:rsidRPr="009E09BB">
        <w:rPr>
          <w:lang w:val="en-NZ"/>
        </w:rPr>
        <w:t>We also look forward in hope to the future</w:t>
      </w:r>
      <w:r w:rsidR="000A55AF">
        <w:rPr>
          <w:lang w:val="en-NZ"/>
        </w:rPr>
        <w:t>. This brings us to our 3</w:t>
      </w:r>
      <w:r w:rsidR="000A55AF" w:rsidRPr="000A55AF">
        <w:rPr>
          <w:vertAlign w:val="superscript"/>
          <w:lang w:val="en-NZ"/>
        </w:rPr>
        <w:t>rd</w:t>
      </w:r>
      <w:r w:rsidR="000A55AF">
        <w:rPr>
          <w:lang w:val="en-NZ"/>
        </w:rPr>
        <w:t xml:space="preserve"> point.</w:t>
      </w:r>
    </w:p>
    <w:p w14:paraId="5886CDA2" w14:textId="364C32D7" w:rsidR="009D69BF" w:rsidRPr="009E09BB" w:rsidRDefault="00B910E0" w:rsidP="00F425DE">
      <w:pPr>
        <w:pStyle w:val="BodyText2"/>
        <w:numPr>
          <w:ilvl w:val="0"/>
          <w:numId w:val="5"/>
        </w:numPr>
        <w:spacing w:after="200" w:line="276" w:lineRule="auto"/>
        <w:jc w:val="both"/>
        <w:rPr>
          <w:lang w:val="en-NZ"/>
        </w:rPr>
      </w:pPr>
      <w:r w:rsidRPr="009E09BB">
        <w:rPr>
          <w:b/>
          <w:lang w:val="en-NZ"/>
        </w:rPr>
        <w:t xml:space="preserve">Declaring our hope </w:t>
      </w:r>
      <w:r w:rsidR="00544576" w:rsidRPr="009E09BB">
        <w:rPr>
          <w:b/>
          <w:lang w:val="en-NZ"/>
        </w:rPr>
        <w:t>in Christ’s return</w:t>
      </w:r>
    </w:p>
    <w:p w14:paraId="4A13478B" w14:textId="74432DAB" w:rsidR="003B5BBB" w:rsidRPr="009E09BB" w:rsidRDefault="002163A3" w:rsidP="00EB6FE8">
      <w:pPr>
        <w:pStyle w:val="BodyText2"/>
        <w:spacing w:after="200" w:line="276" w:lineRule="auto"/>
        <w:jc w:val="both"/>
        <w:rPr>
          <w:lang w:val="en-NZ"/>
        </w:rPr>
      </w:pPr>
      <w:r w:rsidRPr="009E09BB">
        <w:rPr>
          <w:lang w:val="en-NZ"/>
        </w:rPr>
        <w:t>Not one of us here today saw Jesus die with our own eyes.</w:t>
      </w:r>
      <w:r w:rsidR="00EB6FE8" w:rsidRPr="009E09BB">
        <w:rPr>
          <w:lang w:val="en-NZ"/>
        </w:rPr>
        <w:t xml:space="preserve"> </w:t>
      </w:r>
      <w:r w:rsidRPr="009E09BB">
        <w:rPr>
          <w:lang w:val="en-NZ"/>
        </w:rPr>
        <w:t xml:space="preserve">None of us have met the Risen Christ physically on this earth. </w:t>
      </w:r>
      <w:r w:rsidR="003B5BBB" w:rsidRPr="009E09BB">
        <w:rPr>
          <w:lang w:val="en-NZ"/>
        </w:rPr>
        <w:t>We believe that this took place by faith</w:t>
      </w:r>
      <w:r w:rsidR="006B39F4">
        <w:rPr>
          <w:lang w:val="en-NZ"/>
        </w:rPr>
        <w:t xml:space="preserve">. This </w:t>
      </w:r>
      <w:r w:rsidR="003B5BBB" w:rsidRPr="009E09BB">
        <w:rPr>
          <w:lang w:val="en-NZ"/>
        </w:rPr>
        <w:t xml:space="preserve">faith </w:t>
      </w:r>
      <w:r w:rsidR="006B39F4">
        <w:rPr>
          <w:lang w:val="en-NZ"/>
        </w:rPr>
        <w:t xml:space="preserve">is </w:t>
      </w:r>
      <w:r w:rsidR="003B5BBB" w:rsidRPr="009E09BB">
        <w:rPr>
          <w:lang w:val="en-NZ"/>
        </w:rPr>
        <w:t xml:space="preserve">informed by the historical records of Scripture with the eyewitness testimonies of those who were there. </w:t>
      </w:r>
    </w:p>
    <w:p w14:paraId="791F4A3D" w14:textId="7DC631B4" w:rsidR="003B5BBB" w:rsidRPr="009E09BB" w:rsidRDefault="003B5BBB" w:rsidP="00EB6FE8">
      <w:pPr>
        <w:pStyle w:val="BodyText2"/>
        <w:spacing w:after="200" w:line="276" w:lineRule="auto"/>
        <w:jc w:val="both"/>
        <w:rPr>
          <w:lang w:val="en-NZ"/>
        </w:rPr>
      </w:pPr>
      <w:r w:rsidRPr="009E09BB">
        <w:rPr>
          <w:lang w:val="en-NZ"/>
        </w:rPr>
        <w:t>We believe the Word of our Lord e.g.</w:t>
      </w:r>
      <w:r w:rsidR="00B936BE" w:rsidRPr="009E09BB">
        <w:rPr>
          <w:lang w:val="en-NZ"/>
        </w:rPr>
        <w:t xml:space="preserve"> </w:t>
      </w:r>
      <w:r w:rsidR="00447B5B" w:rsidRPr="009E09BB">
        <w:rPr>
          <w:szCs w:val="24"/>
          <w:lang w:val="en-NZ" w:bidi="he-IL"/>
        </w:rPr>
        <w:t>“</w:t>
      </w:r>
      <w:r w:rsidR="00447B5B" w:rsidRPr="009E09BB">
        <w:rPr>
          <w:i/>
          <w:szCs w:val="24"/>
          <w:lang w:val="en-NZ" w:bidi="he-IL"/>
        </w:rPr>
        <w:t>I am with you always, to the end of the age</w:t>
      </w:r>
      <w:r w:rsidR="00447B5B" w:rsidRPr="009E09BB">
        <w:rPr>
          <w:szCs w:val="24"/>
          <w:lang w:val="en-NZ" w:bidi="he-IL"/>
        </w:rPr>
        <w:t>." (Matt 28:20)</w:t>
      </w:r>
      <w:r w:rsidR="00B936BE" w:rsidRPr="009E09BB">
        <w:rPr>
          <w:szCs w:val="24"/>
          <w:lang w:val="en-NZ" w:bidi="he-IL"/>
        </w:rPr>
        <w:t xml:space="preserve"> </w:t>
      </w:r>
      <w:r w:rsidR="00447B5B" w:rsidRPr="009E09BB">
        <w:rPr>
          <w:szCs w:val="24"/>
          <w:lang w:val="en-NZ" w:bidi="he-IL"/>
        </w:rPr>
        <w:t>"</w:t>
      </w:r>
      <w:r w:rsidR="00447B5B" w:rsidRPr="009E09BB">
        <w:rPr>
          <w:i/>
          <w:szCs w:val="24"/>
          <w:lang w:val="en-NZ" w:bidi="he-IL"/>
        </w:rPr>
        <w:t>Let not your hearts be troubled. Believe in God;</w:t>
      </w:r>
      <w:r w:rsidR="00447B5B" w:rsidRPr="009E09BB">
        <w:rPr>
          <w:i/>
          <w:szCs w:val="24"/>
          <w:vertAlign w:val="superscript"/>
          <w:lang w:val="en-NZ" w:bidi="he-IL"/>
        </w:rPr>
        <w:t xml:space="preserve"> </w:t>
      </w:r>
      <w:r w:rsidR="00447B5B" w:rsidRPr="009E09BB">
        <w:rPr>
          <w:i/>
          <w:szCs w:val="24"/>
          <w:lang w:val="en-NZ" w:bidi="he-IL"/>
        </w:rPr>
        <w:t>believe also in me. In my Father's house are many rooms. If it were not so, would I have told you that I go to prepare a place for you? And if I go and prepare a place for you, I will come again and will take you to myself, that where I am you may be also</w:t>
      </w:r>
      <w:r w:rsidR="00447B5B" w:rsidRPr="009E09BB">
        <w:rPr>
          <w:szCs w:val="24"/>
          <w:lang w:val="en-NZ" w:bidi="he-IL"/>
        </w:rPr>
        <w:t>” (John 14:1-3)</w:t>
      </w:r>
      <w:r w:rsidR="00B936BE" w:rsidRPr="009E09BB">
        <w:rPr>
          <w:szCs w:val="24"/>
          <w:lang w:val="en-NZ" w:bidi="he-IL"/>
        </w:rPr>
        <w:t xml:space="preserve">. </w:t>
      </w:r>
      <w:r w:rsidR="00447B5B" w:rsidRPr="009E09BB">
        <w:rPr>
          <w:lang w:val="en-NZ"/>
        </w:rPr>
        <w:t>We believe that Jesus is the firstfruits of the resurrection yet to come (1 Cor 15:20).</w:t>
      </w:r>
    </w:p>
    <w:p w14:paraId="0C8B47ED" w14:textId="7D69C21C" w:rsidR="009D69BF" w:rsidRPr="009E09BB" w:rsidRDefault="00EF09AB" w:rsidP="00B936BE">
      <w:pPr>
        <w:pStyle w:val="BodyText2"/>
        <w:spacing w:after="200" w:line="276" w:lineRule="auto"/>
        <w:jc w:val="both"/>
        <w:rPr>
          <w:lang w:val="en-NZ"/>
        </w:rPr>
      </w:pPr>
      <w:r w:rsidRPr="009E09BB">
        <w:rPr>
          <w:lang w:val="en-NZ"/>
        </w:rPr>
        <w:t xml:space="preserve">Lord’s Supper has </w:t>
      </w:r>
      <w:r w:rsidR="00C62B27" w:rsidRPr="009E09BB">
        <w:rPr>
          <w:lang w:val="en-NZ"/>
        </w:rPr>
        <w:t>the aspect of looking back to the cross in remembrance of what Christ has done</w:t>
      </w:r>
      <w:r w:rsidR="00B936BE" w:rsidRPr="009E09BB">
        <w:rPr>
          <w:lang w:val="en-NZ"/>
        </w:rPr>
        <w:t>.</w:t>
      </w:r>
      <w:r w:rsidR="00C62B27" w:rsidRPr="009E09BB">
        <w:rPr>
          <w:lang w:val="en-NZ"/>
        </w:rPr>
        <w:t xml:space="preserve"> The sacrament also has an aspect of representing present realities</w:t>
      </w:r>
      <w:r w:rsidR="00C2429C">
        <w:rPr>
          <w:lang w:val="en-NZ"/>
        </w:rPr>
        <w:t xml:space="preserve">; </w:t>
      </w:r>
      <w:r w:rsidR="00C62B27" w:rsidRPr="009E09BB">
        <w:rPr>
          <w:lang w:val="en-NZ"/>
        </w:rPr>
        <w:t>our union in Christ</w:t>
      </w:r>
      <w:r w:rsidR="00B936BE" w:rsidRPr="009E09BB">
        <w:rPr>
          <w:lang w:val="en-NZ"/>
        </w:rPr>
        <w:t xml:space="preserve">. </w:t>
      </w:r>
      <w:r w:rsidR="00C62B27" w:rsidRPr="009E09BB">
        <w:rPr>
          <w:lang w:val="en-NZ"/>
        </w:rPr>
        <w:t>There is also a future focus to this celebration</w:t>
      </w:r>
      <w:r w:rsidR="00C2429C">
        <w:rPr>
          <w:lang w:val="en-NZ"/>
        </w:rPr>
        <w:t>;</w:t>
      </w:r>
      <w:r w:rsidR="00B936BE" w:rsidRPr="009E09BB">
        <w:rPr>
          <w:lang w:val="en-NZ"/>
        </w:rPr>
        <w:t xml:space="preserve"> </w:t>
      </w:r>
      <w:r w:rsidRPr="009E09BB">
        <w:rPr>
          <w:lang w:val="en-NZ"/>
        </w:rPr>
        <w:t xml:space="preserve">Christ’s death was not the end, but the beginning of the </w:t>
      </w:r>
      <w:r w:rsidR="00C2429C">
        <w:rPr>
          <w:lang w:val="en-NZ"/>
        </w:rPr>
        <w:t>e</w:t>
      </w:r>
      <w:r w:rsidRPr="009E09BB">
        <w:rPr>
          <w:lang w:val="en-NZ"/>
        </w:rPr>
        <w:t>nd</w:t>
      </w:r>
      <w:r w:rsidR="00C2429C">
        <w:rPr>
          <w:lang w:val="en-NZ"/>
        </w:rPr>
        <w:t xml:space="preserve"> of this age</w:t>
      </w:r>
      <w:r w:rsidR="00B936BE" w:rsidRPr="009E09BB">
        <w:rPr>
          <w:lang w:val="en-NZ"/>
        </w:rPr>
        <w:t xml:space="preserve">. </w:t>
      </w:r>
      <w:r w:rsidR="00C62B27" w:rsidRPr="009E09BB">
        <w:rPr>
          <w:lang w:val="en-NZ"/>
        </w:rPr>
        <w:t>In the supper there is a l</w:t>
      </w:r>
      <w:r w:rsidRPr="009E09BB">
        <w:rPr>
          <w:lang w:val="en-NZ"/>
        </w:rPr>
        <w:t>ooking forward to the second coming of Christ</w:t>
      </w:r>
      <w:r w:rsidR="00B936BE" w:rsidRPr="009E09BB">
        <w:rPr>
          <w:lang w:val="en-NZ"/>
        </w:rPr>
        <w:t xml:space="preserve"> </w:t>
      </w:r>
      <w:r w:rsidR="00C2429C">
        <w:rPr>
          <w:lang w:val="en-NZ"/>
        </w:rPr>
        <w:t>w</w:t>
      </w:r>
      <w:r w:rsidRPr="009E09BB">
        <w:rPr>
          <w:lang w:val="en-NZ"/>
        </w:rPr>
        <w:t>hen He will take us to Himself</w:t>
      </w:r>
      <w:r w:rsidR="00CA2312" w:rsidRPr="009E09BB">
        <w:rPr>
          <w:lang w:val="en-NZ"/>
        </w:rPr>
        <w:t xml:space="preserve"> in the New Heavens and New Earth</w:t>
      </w:r>
      <w:r w:rsidR="00B936BE" w:rsidRPr="009E09BB">
        <w:rPr>
          <w:lang w:val="en-NZ"/>
        </w:rPr>
        <w:t xml:space="preserve">. </w:t>
      </w:r>
    </w:p>
    <w:p w14:paraId="3EBE50E3" w14:textId="3F3A5723" w:rsidR="00447B5B" w:rsidRPr="009E09BB" w:rsidRDefault="00CA2312" w:rsidP="00EB6FE8">
      <w:pPr>
        <w:spacing w:after="200" w:line="276" w:lineRule="auto"/>
        <w:rPr>
          <w:sz w:val="24"/>
          <w:lang w:val="en-NZ"/>
        </w:rPr>
      </w:pPr>
      <w:r w:rsidRPr="009E09BB">
        <w:rPr>
          <w:sz w:val="24"/>
          <w:lang w:val="en-NZ"/>
        </w:rPr>
        <w:lastRenderedPageBreak/>
        <w:t xml:space="preserve">The </w:t>
      </w:r>
      <w:r w:rsidR="00EF09AB" w:rsidRPr="009E09BB">
        <w:rPr>
          <w:sz w:val="24"/>
          <w:lang w:val="en-NZ"/>
        </w:rPr>
        <w:t>L</w:t>
      </w:r>
      <w:r w:rsidRPr="009E09BB">
        <w:rPr>
          <w:sz w:val="24"/>
          <w:lang w:val="en-NZ"/>
        </w:rPr>
        <w:t xml:space="preserve">ord’s </w:t>
      </w:r>
      <w:r w:rsidR="00EF09AB" w:rsidRPr="009E09BB">
        <w:rPr>
          <w:sz w:val="24"/>
          <w:lang w:val="en-NZ"/>
        </w:rPr>
        <w:t>S</w:t>
      </w:r>
      <w:r w:rsidRPr="009E09BB">
        <w:rPr>
          <w:sz w:val="24"/>
          <w:lang w:val="en-NZ"/>
        </w:rPr>
        <w:t>upper</w:t>
      </w:r>
      <w:r w:rsidR="00EF09AB" w:rsidRPr="009E09BB">
        <w:rPr>
          <w:sz w:val="24"/>
          <w:lang w:val="en-NZ"/>
        </w:rPr>
        <w:t xml:space="preserve"> celebration looks forward in hope</w:t>
      </w:r>
      <w:r w:rsidR="00EC1455">
        <w:rPr>
          <w:sz w:val="24"/>
          <w:lang w:val="en-NZ"/>
        </w:rPr>
        <w:t>; f</w:t>
      </w:r>
      <w:r w:rsidR="00EF09AB" w:rsidRPr="009E09BB">
        <w:rPr>
          <w:sz w:val="24"/>
          <w:lang w:val="en-NZ"/>
        </w:rPr>
        <w:t>orward to t</w:t>
      </w:r>
      <w:r w:rsidRPr="009E09BB">
        <w:rPr>
          <w:sz w:val="24"/>
          <w:lang w:val="en-NZ"/>
        </w:rPr>
        <w:t>he</w:t>
      </w:r>
      <w:r w:rsidR="00EF09AB" w:rsidRPr="009E09BB">
        <w:rPr>
          <w:sz w:val="24"/>
          <w:lang w:val="en-NZ"/>
        </w:rPr>
        <w:t xml:space="preserve"> marriage supper of the lamb</w:t>
      </w:r>
      <w:r w:rsidR="00EC1455">
        <w:rPr>
          <w:sz w:val="24"/>
          <w:lang w:val="en-NZ"/>
        </w:rPr>
        <w:t xml:space="preserve"> (Rev 19:9).  </w:t>
      </w:r>
      <w:r w:rsidR="00447B5B" w:rsidRPr="009E09BB">
        <w:rPr>
          <w:snapToGrid w:val="0"/>
          <w:sz w:val="24"/>
          <w:lang w:val="en-NZ" w:eastAsia="en-US"/>
        </w:rPr>
        <w:t xml:space="preserve">Our hope is strengthened as we declare our united </w:t>
      </w:r>
      <w:r w:rsidR="00EC1455">
        <w:rPr>
          <w:snapToGrid w:val="0"/>
          <w:sz w:val="24"/>
          <w:lang w:val="en-NZ" w:eastAsia="en-US"/>
        </w:rPr>
        <w:t xml:space="preserve">firm expectation of </w:t>
      </w:r>
      <w:r w:rsidR="00447B5B" w:rsidRPr="009E09BB">
        <w:rPr>
          <w:snapToGrid w:val="0"/>
          <w:sz w:val="24"/>
          <w:lang w:val="en-NZ" w:eastAsia="en-US"/>
        </w:rPr>
        <w:t>Christ</w:t>
      </w:r>
      <w:r w:rsidR="00447B5B" w:rsidRPr="009E09BB">
        <w:rPr>
          <w:sz w:val="24"/>
          <w:lang w:val="en-NZ"/>
        </w:rPr>
        <w:t>’s return in glory</w:t>
      </w:r>
      <w:r w:rsidR="00EC1455">
        <w:rPr>
          <w:sz w:val="24"/>
          <w:lang w:val="en-NZ"/>
        </w:rPr>
        <w:t xml:space="preserve"> and</w:t>
      </w:r>
      <w:r w:rsidR="00B936BE" w:rsidRPr="009E09BB">
        <w:rPr>
          <w:sz w:val="24"/>
          <w:lang w:val="en-NZ"/>
        </w:rPr>
        <w:t xml:space="preserve"> </w:t>
      </w:r>
      <w:r w:rsidR="002F51FD" w:rsidRPr="009E09BB">
        <w:rPr>
          <w:snapToGrid w:val="0"/>
          <w:sz w:val="24"/>
          <w:lang w:val="en-NZ" w:eastAsia="en-US"/>
        </w:rPr>
        <w:t>our</w:t>
      </w:r>
      <w:r w:rsidR="00447B5B" w:rsidRPr="009E09BB">
        <w:rPr>
          <w:snapToGrid w:val="0"/>
          <w:sz w:val="24"/>
          <w:lang w:val="en-NZ" w:eastAsia="en-US"/>
        </w:rPr>
        <w:t xml:space="preserve"> hope that we will live forever with our Lord</w:t>
      </w:r>
      <w:r w:rsidR="00B936BE" w:rsidRPr="009E09BB">
        <w:rPr>
          <w:snapToGrid w:val="0"/>
          <w:sz w:val="24"/>
          <w:lang w:val="en-NZ" w:eastAsia="en-US"/>
        </w:rPr>
        <w:t xml:space="preserve">. </w:t>
      </w:r>
    </w:p>
    <w:p w14:paraId="18800A34" w14:textId="1F720B69" w:rsidR="00447B5B" w:rsidRPr="009E09BB" w:rsidRDefault="00447B5B" w:rsidP="00EB6FE8">
      <w:pPr>
        <w:spacing w:after="200" w:line="276" w:lineRule="auto"/>
        <w:rPr>
          <w:sz w:val="24"/>
          <w:lang w:val="en-NZ"/>
        </w:rPr>
      </w:pPr>
      <w:r w:rsidRPr="009E09BB">
        <w:rPr>
          <w:snapToGrid w:val="0"/>
          <w:sz w:val="24"/>
          <w:lang w:val="en-NZ" w:eastAsia="en-US"/>
        </w:rPr>
        <w:t>As we celebrate Lord’s Supper in the way in which Christ intends, we look back, remembering his death.</w:t>
      </w:r>
      <w:r w:rsidR="00B936BE" w:rsidRPr="009E09BB">
        <w:rPr>
          <w:snapToGrid w:val="0"/>
          <w:sz w:val="24"/>
          <w:lang w:val="en-NZ" w:eastAsia="en-US"/>
        </w:rPr>
        <w:t xml:space="preserve"> </w:t>
      </w:r>
      <w:r w:rsidRPr="009E09BB">
        <w:rPr>
          <w:snapToGrid w:val="0"/>
          <w:sz w:val="24"/>
          <w:lang w:val="en-NZ" w:eastAsia="en-US"/>
        </w:rPr>
        <w:t>We embody ourselves as the gathered church the realities of the new covenant: changed hearts transformed by the grace of God</w:t>
      </w:r>
      <w:r w:rsidR="00B936BE" w:rsidRPr="009E09BB">
        <w:rPr>
          <w:snapToGrid w:val="0"/>
          <w:sz w:val="24"/>
          <w:lang w:val="en-NZ" w:eastAsia="en-US"/>
        </w:rPr>
        <w:t xml:space="preserve">. </w:t>
      </w:r>
      <w:r w:rsidRPr="009E09BB">
        <w:rPr>
          <w:snapToGrid w:val="0"/>
          <w:sz w:val="24"/>
          <w:lang w:val="en-NZ" w:eastAsia="en-US"/>
        </w:rPr>
        <w:t>We also look forward to the future of Christ’s return with hope.</w:t>
      </w:r>
      <w:r w:rsidR="00B936BE" w:rsidRPr="009E09BB">
        <w:rPr>
          <w:snapToGrid w:val="0"/>
          <w:sz w:val="24"/>
          <w:lang w:val="en-NZ" w:eastAsia="en-US"/>
        </w:rPr>
        <w:t xml:space="preserve"> </w:t>
      </w:r>
      <w:r w:rsidRPr="009E09BB">
        <w:rPr>
          <w:snapToGrid w:val="0"/>
          <w:sz w:val="24"/>
          <w:lang w:val="en-NZ" w:eastAsia="en-US"/>
        </w:rPr>
        <w:t>“Come, Lord Jesus, Come!”</w:t>
      </w:r>
    </w:p>
    <w:p w14:paraId="03143A25" w14:textId="77777777" w:rsidR="00447B5B" w:rsidRPr="009E09BB" w:rsidRDefault="00447B5B" w:rsidP="00EB6FE8">
      <w:pPr>
        <w:spacing w:after="200" w:line="276" w:lineRule="auto"/>
        <w:rPr>
          <w:sz w:val="24"/>
          <w:lang w:val="en-NZ"/>
        </w:rPr>
      </w:pPr>
      <w:r w:rsidRPr="009E09BB">
        <w:rPr>
          <w:snapToGrid w:val="0"/>
          <w:sz w:val="24"/>
          <w:lang w:val="en-NZ" w:eastAsia="en-US"/>
        </w:rPr>
        <w:t>AMEN</w:t>
      </w:r>
    </w:p>
    <w:p w14:paraId="3A075B55" w14:textId="77777777" w:rsidR="00533C8A" w:rsidRPr="009E09BB" w:rsidRDefault="00533C8A" w:rsidP="00F425DE">
      <w:pPr>
        <w:spacing w:after="200" w:line="276" w:lineRule="auto"/>
        <w:rPr>
          <w:sz w:val="24"/>
          <w:lang w:val="en-NZ"/>
        </w:rPr>
      </w:pPr>
    </w:p>
    <w:p w14:paraId="4747A712" w14:textId="77777777" w:rsidR="00533C8A" w:rsidRPr="009E09BB" w:rsidRDefault="00533C8A" w:rsidP="00F425DE">
      <w:pPr>
        <w:spacing w:after="200" w:line="276" w:lineRule="auto"/>
        <w:rPr>
          <w:sz w:val="24"/>
          <w:lang w:val="en-NZ"/>
        </w:rPr>
      </w:pPr>
    </w:p>
    <w:sectPr w:rsidR="00533C8A" w:rsidRPr="009E09BB" w:rsidSect="00F425DE">
      <w:pgSz w:w="11907" w:h="16840" w:code="9"/>
      <w:pgMar w:top="1134" w:right="1440" w:bottom="1276"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6AA"/>
    <w:multiLevelType w:val="singleLevel"/>
    <w:tmpl w:val="9B6AB8A0"/>
    <w:lvl w:ilvl="0">
      <w:start w:val="1"/>
      <w:numFmt w:val="lowerLetter"/>
      <w:lvlText w:val="%1)"/>
      <w:lvlJc w:val="left"/>
      <w:pPr>
        <w:tabs>
          <w:tab w:val="num" w:pos="720"/>
        </w:tabs>
        <w:ind w:left="720" w:hanging="360"/>
      </w:pPr>
      <w:rPr>
        <w:rFonts w:hint="default"/>
      </w:rPr>
    </w:lvl>
  </w:abstractNum>
  <w:abstractNum w:abstractNumId="1" w15:restartNumberingAfterBreak="0">
    <w:nsid w:val="038A7EA9"/>
    <w:multiLevelType w:val="hybridMultilevel"/>
    <w:tmpl w:val="FBE656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26265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E057BB"/>
    <w:multiLevelType w:val="hybridMultilevel"/>
    <w:tmpl w:val="348EB636"/>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202A18E7"/>
    <w:multiLevelType w:val="hybridMultilevel"/>
    <w:tmpl w:val="1F7C5A24"/>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21F729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EA1254"/>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7" w15:restartNumberingAfterBreak="0">
    <w:nsid w:val="262810B2"/>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8" w15:restartNumberingAfterBreak="0">
    <w:nsid w:val="29100BD5"/>
    <w:multiLevelType w:val="singleLevel"/>
    <w:tmpl w:val="3E0CA75A"/>
    <w:lvl w:ilvl="0">
      <w:start w:val="1"/>
      <w:numFmt w:val="decimal"/>
      <w:lvlText w:val="%1."/>
      <w:lvlJc w:val="left"/>
      <w:pPr>
        <w:tabs>
          <w:tab w:val="num" w:pos="360"/>
        </w:tabs>
        <w:ind w:left="360" w:hanging="360"/>
      </w:pPr>
      <w:rPr>
        <w:b/>
        <w:i w:val="0"/>
      </w:rPr>
    </w:lvl>
  </w:abstractNum>
  <w:abstractNum w:abstractNumId="9" w15:restartNumberingAfterBreak="0">
    <w:nsid w:val="29956147"/>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0" w15:restartNumberingAfterBreak="0">
    <w:nsid w:val="2C1D14C5"/>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1" w15:restartNumberingAfterBreak="0">
    <w:nsid w:val="2F8E1EDE"/>
    <w:multiLevelType w:val="hybridMultilevel"/>
    <w:tmpl w:val="BFDE5E64"/>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30B71732"/>
    <w:multiLevelType w:val="hybridMultilevel"/>
    <w:tmpl w:val="FE3000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2732EFA"/>
    <w:multiLevelType w:val="hybridMultilevel"/>
    <w:tmpl w:val="E0F00A26"/>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3A4E7C09"/>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5" w15:restartNumberingAfterBreak="0">
    <w:nsid w:val="437C25BD"/>
    <w:multiLevelType w:val="hybridMultilevel"/>
    <w:tmpl w:val="D5522D10"/>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43822675"/>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7" w15:restartNumberingAfterBreak="0">
    <w:nsid w:val="492963AF"/>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8" w15:restartNumberingAfterBreak="0">
    <w:nsid w:val="51DC3EA1"/>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9" w15:restartNumberingAfterBreak="0">
    <w:nsid w:val="520E2C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7B16034"/>
    <w:multiLevelType w:val="singleLevel"/>
    <w:tmpl w:val="183861C2"/>
    <w:lvl w:ilvl="0">
      <w:start w:val="1"/>
      <w:numFmt w:val="decimal"/>
      <w:lvlText w:val="%1."/>
      <w:lvlJc w:val="left"/>
      <w:pPr>
        <w:tabs>
          <w:tab w:val="num" w:pos="360"/>
        </w:tabs>
        <w:ind w:left="360" w:hanging="360"/>
      </w:pPr>
      <w:rPr>
        <w:b/>
        <w:i w:val="0"/>
      </w:rPr>
    </w:lvl>
  </w:abstractNum>
  <w:abstractNum w:abstractNumId="21" w15:restartNumberingAfterBreak="0">
    <w:nsid w:val="5EA406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D646A1E"/>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23" w15:restartNumberingAfterBreak="0">
    <w:nsid w:val="6FD46BFC"/>
    <w:multiLevelType w:val="singleLevel"/>
    <w:tmpl w:val="9B6AB8A0"/>
    <w:lvl w:ilvl="0">
      <w:start w:val="1"/>
      <w:numFmt w:val="lowerLetter"/>
      <w:lvlText w:val="%1)"/>
      <w:lvlJc w:val="left"/>
      <w:pPr>
        <w:tabs>
          <w:tab w:val="num" w:pos="720"/>
        </w:tabs>
        <w:ind w:left="720" w:hanging="360"/>
      </w:pPr>
      <w:rPr>
        <w:rFonts w:hint="default"/>
      </w:rPr>
    </w:lvl>
  </w:abstractNum>
  <w:abstractNum w:abstractNumId="24" w15:restartNumberingAfterBreak="0">
    <w:nsid w:val="6FF83AC4"/>
    <w:multiLevelType w:val="hybridMultilevel"/>
    <w:tmpl w:val="3CE0E3E8"/>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7F3B5612"/>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num w:numId="1">
    <w:abstractNumId w:val="20"/>
  </w:num>
  <w:num w:numId="2">
    <w:abstractNumId w:val="5"/>
  </w:num>
  <w:num w:numId="3">
    <w:abstractNumId w:val="2"/>
  </w:num>
  <w:num w:numId="4">
    <w:abstractNumId w:val="19"/>
  </w:num>
  <w:num w:numId="5">
    <w:abstractNumId w:val="8"/>
  </w:num>
  <w:num w:numId="6">
    <w:abstractNumId w:val="6"/>
  </w:num>
  <w:num w:numId="7">
    <w:abstractNumId w:val="18"/>
  </w:num>
  <w:num w:numId="8">
    <w:abstractNumId w:val="9"/>
  </w:num>
  <w:num w:numId="9">
    <w:abstractNumId w:val="7"/>
  </w:num>
  <w:num w:numId="10">
    <w:abstractNumId w:val="10"/>
  </w:num>
  <w:num w:numId="11">
    <w:abstractNumId w:val="23"/>
  </w:num>
  <w:num w:numId="12">
    <w:abstractNumId w:val="14"/>
  </w:num>
  <w:num w:numId="13">
    <w:abstractNumId w:val="17"/>
  </w:num>
  <w:num w:numId="14">
    <w:abstractNumId w:val="25"/>
  </w:num>
  <w:num w:numId="15">
    <w:abstractNumId w:val="16"/>
  </w:num>
  <w:num w:numId="16">
    <w:abstractNumId w:val="22"/>
  </w:num>
  <w:num w:numId="17">
    <w:abstractNumId w:val="21"/>
  </w:num>
  <w:num w:numId="18">
    <w:abstractNumId w:val="0"/>
  </w:num>
  <w:num w:numId="19">
    <w:abstractNumId w:val="11"/>
  </w:num>
  <w:num w:numId="20">
    <w:abstractNumId w:val="13"/>
  </w:num>
  <w:num w:numId="21">
    <w:abstractNumId w:val="4"/>
  </w:num>
  <w:num w:numId="22">
    <w:abstractNumId w:val="12"/>
  </w:num>
  <w:num w:numId="23">
    <w:abstractNumId w:val="3"/>
  </w:num>
  <w:num w:numId="24">
    <w:abstractNumId w:val="15"/>
  </w:num>
  <w:num w:numId="25">
    <w:abstractNumId w:val="24"/>
  </w:num>
  <w:num w:numId="26">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867"/>
    <w:rsid w:val="00004A28"/>
    <w:rsid w:val="0003158B"/>
    <w:rsid w:val="00080C6E"/>
    <w:rsid w:val="00085792"/>
    <w:rsid w:val="00092ED2"/>
    <w:rsid w:val="00093036"/>
    <w:rsid w:val="00093338"/>
    <w:rsid w:val="000A55AF"/>
    <w:rsid w:val="00132760"/>
    <w:rsid w:val="001A252E"/>
    <w:rsid w:val="001C0358"/>
    <w:rsid w:val="002163A3"/>
    <w:rsid w:val="002A0251"/>
    <w:rsid w:val="002C1CAC"/>
    <w:rsid w:val="002F51FD"/>
    <w:rsid w:val="00345145"/>
    <w:rsid w:val="003B132B"/>
    <w:rsid w:val="003B5BBB"/>
    <w:rsid w:val="00447B5B"/>
    <w:rsid w:val="00456A52"/>
    <w:rsid w:val="00533C8A"/>
    <w:rsid w:val="0054415F"/>
    <w:rsid w:val="00544576"/>
    <w:rsid w:val="005A13F4"/>
    <w:rsid w:val="005D70B5"/>
    <w:rsid w:val="0063739E"/>
    <w:rsid w:val="00650A56"/>
    <w:rsid w:val="006655A6"/>
    <w:rsid w:val="00671A5F"/>
    <w:rsid w:val="00676E4F"/>
    <w:rsid w:val="006A34D8"/>
    <w:rsid w:val="006B39F4"/>
    <w:rsid w:val="006D40DA"/>
    <w:rsid w:val="00727BF8"/>
    <w:rsid w:val="007432E7"/>
    <w:rsid w:val="00745238"/>
    <w:rsid w:val="00750273"/>
    <w:rsid w:val="007619CD"/>
    <w:rsid w:val="007C796A"/>
    <w:rsid w:val="008323B6"/>
    <w:rsid w:val="00874708"/>
    <w:rsid w:val="0089684A"/>
    <w:rsid w:val="00990867"/>
    <w:rsid w:val="0099588E"/>
    <w:rsid w:val="009A2195"/>
    <w:rsid w:val="009D69BF"/>
    <w:rsid w:val="009E09BB"/>
    <w:rsid w:val="00A02AB9"/>
    <w:rsid w:val="00A2031E"/>
    <w:rsid w:val="00A44891"/>
    <w:rsid w:val="00A55836"/>
    <w:rsid w:val="00AE5E65"/>
    <w:rsid w:val="00B34D16"/>
    <w:rsid w:val="00B52CBD"/>
    <w:rsid w:val="00B910E0"/>
    <w:rsid w:val="00B936BE"/>
    <w:rsid w:val="00BE2BC9"/>
    <w:rsid w:val="00C0704B"/>
    <w:rsid w:val="00C2429C"/>
    <w:rsid w:val="00C62B27"/>
    <w:rsid w:val="00C80636"/>
    <w:rsid w:val="00C95423"/>
    <w:rsid w:val="00CA2312"/>
    <w:rsid w:val="00CC24C3"/>
    <w:rsid w:val="00D34674"/>
    <w:rsid w:val="00DB27F1"/>
    <w:rsid w:val="00DB5F58"/>
    <w:rsid w:val="00DE79FA"/>
    <w:rsid w:val="00E52CD9"/>
    <w:rsid w:val="00E721A2"/>
    <w:rsid w:val="00E80A66"/>
    <w:rsid w:val="00E9122B"/>
    <w:rsid w:val="00E96E45"/>
    <w:rsid w:val="00EB42B4"/>
    <w:rsid w:val="00EB6FE8"/>
    <w:rsid w:val="00EC1455"/>
    <w:rsid w:val="00EC45A4"/>
    <w:rsid w:val="00EF09AB"/>
    <w:rsid w:val="00F11128"/>
    <w:rsid w:val="00F425DE"/>
    <w:rsid w:val="00F63D5B"/>
    <w:rsid w:val="00F83659"/>
    <w:rsid w:val="00F850E3"/>
    <w:rsid w:val="00FB28EA"/>
    <w:rsid w:val="00FF17B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C6CAC"/>
  <w15:chartTrackingRefBased/>
  <w15:docId w15:val="{53A3518E-1B1D-4C7C-A0CE-06A31E40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qFormat/>
    <w:pPr>
      <w:keepNext/>
      <w:jc w:val="center"/>
      <w:outlineLvl w:val="0"/>
    </w:pPr>
    <w:rPr>
      <w:b/>
      <w:snapToGrid w:val="0"/>
      <w:sz w:val="24"/>
      <w:lang w:val="en-US" w:eastAsia="en-US"/>
    </w:rPr>
  </w:style>
  <w:style w:type="paragraph" w:styleId="Heading2">
    <w:name w:val="heading 2"/>
    <w:basedOn w:val="Normal"/>
    <w:next w:val="Normal"/>
    <w:qFormat/>
    <w:pPr>
      <w:keepNext/>
      <w:outlineLvl w:val="1"/>
    </w:pPr>
    <w:rPr>
      <w:snapToGrid w:val="0"/>
      <w:sz w:val="24"/>
      <w:lang w:val="en-US" w:eastAsia="en-US"/>
    </w:rPr>
  </w:style>
  <w:style w:type="paragraph" w:styleId="Heading3">
    <w:name w:val="heading 3"/>
    <w:basedOn w:val="Normal"/>
    <w:next w:val="Normal"/>
    <w:qFormat/>
    <w:pPr>
      <w:keepNext/>
      <w:outlineLvl w:val="2"/>
    </w:pPr>
    <w:rPr>
      <w:b/>
      <w:snapToGrid w:val="0"/>
      <w:sz w:val="24"/>
      <w:lang w:val="en-US" w:eastAsia="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eastAsia="en-US"/>
    </w:rPr>
  </w:style>
  <w:style w:type="paragraph" w:styleId="BodyText2">
    <w:name w:val="Body Text 2"/>
    <w:basedOn w:val="Normal"/>
    <w:semiHidden/>
    <w:rPr>
      <w:sz w:val="24"/>
    </w:rPr>
  </w:style>
  <w:style w:type="character" w:styleId="Hyperlink">
    <w:name w:val="Hyperlink"/>
    <w:basedOn w:val="DefaultParagraphFont"/>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eastAsia="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3">
    <w:name w:val="Body Text Indent 3"/>
    <w:basedOn w:val="Normal"/>
    <w:semiHidden/>
    <w:pPr>
      <w:ind w:left="360"/>
      <w:jc w:val="center"/>
    </w:pPr>
    <w:rPr>
      <w:i/>
      <w:snapToGrid w:val="0"/>
      <w:lang w:val="en-US" w:eastAsia="en-US"/>
    </w:rPr>
  </w:style>
  <w:style w:type="character" w:styleId="FollowedHyperlink">
    <w:name w:val="FollowedHyperlink"/>
    <w:basedOn w:val="DefaultParagraphFont"/>
    <w:semiHidden/>
    <w:rPr>
      <w:color w:val="800080"/>
      <w:u w:val="single"/>
    </w:rPr>
  </w:style>
  <w:style w:type="paragraph" w:styleId="ListParagraph">
    <w:name w:val="List Paragraph"/>
    <w:basedOn w:val="Normal"/>
    <w:uiPriority w:val="34"/>
    <w:qFormat/>
    <w:rsid w:val="00093036"/>
    <w:pPr>
      <w:ind w:left="720"/>
      <w:contextualSpacing/>
    </w:pPr>
  </w:style>
  <w:style w:type="character" w:customStyle="1" w:styleId="TitleChar">
    <w:name w:val="Title Char"/>
    <w:link w:val="Title"/>
    <w:rsid w:val="00F425DE"/>
    <w:rPr>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0E303-7512-448C-B3A6-A448ABDA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10</cp:revision>
  <cp:lastPrinted>2009-11-28T02:07:00Z</cp:lastPrinted>
  <dcterms:created xsi:type="dcterms:W3CDTF">2019-10-31T22:49:00Z</dcterms:created>
  <dcterms:modified xsi:type="dcterms:W3CDTF">2019-10-31T23:46:00Z</dcterms:modified>
</cp:coreProperties>
</file>